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0327" w14:textId="4E56D521" w:rsidR="00BD67FB" w:rsidRDefault="00BD67FB" w:rsidP="00BD67FB">
      <w:pPr>
        <w:tabs>
          <w:tab w:val="left" w:pos="851"/>
        </w:tabs>
        <w:ind w:left="708" w:hanging="708"/>
        <w:jc w:val="both"/>
        <w:rPr>
          <w:rFonts w:asciiTheme="minorHAnsi" w:hAnsiTheme="minorHAnsi" w:cstheme="minorHAnsi"/>
          <w:bCs/>
          <w:sz w:val="22"/>
          <w:szCs w:val="22"/>
        </w:rPr>
      </w:pPr>
      <w:r w:rsidRPr="0086039A">
        <w:rPr>
          <w:rFonts w:asciiTheme="minorHAnsi" w:hAnsiTheme="minorHAnsi" w:cstheme="minorHAnsi"/>
          <w:b/>
          <w:sz w:val="22"/>
          <w:szCs w:val="22"/>
          <w:u w:val="single"/>
        </w:rPr>
        <w:t xml:space="preserve">Objet </w:t>
      </w:r>
      <w:r w:rsidRPr="0019105D">
        <w:rPr>
          <w:rFonts w:asciiTheme="minorHAnsi" w:hAnsiTheme="minorHAnsi" w:cstheme="minorHAnsi"/>
          <w:bCs/>
          <w:sz w:val="22"/>
          <w:szCs w:val="22"/>
        </w:rPr>
        <w:t xml:space="preserve">: </w:t>
      </w:r>
      <w:r w:rsidR="004655CC">
        <w:rPr>
          <w:rFonts w:asciiTheme="minorHAnsi" w:hAnsiTheme="minorHAnsi" w:cstheme="minorHAnsi"/>
          <w:bCs/>
          <w:sz w:val="22"/>
          <w:szCs w:val="22"/>
        </w:rPr>
        <w:t xml:space="preserve">Liaison routière Hienghène / Bwapanu (Kaala-Gomen) - </w:t>
      </w:r>
      <w:r w:rsidRPr="0019105D">
        <w:rPr>
          <w:rFonts w:asciiTheme="minorHAnsi" w:hAnsiTheme="minorHAnsi" w:cstheme="minorHAnsi"/>
          <w:bCs/>
          <w:sz w:val="22"/>
          <w:szCs w:val="22"/>
        </w:rPr>
        <w:t>Consultation</w:t>
      </w:r>
      <w:r>
        <w:rPr>
          <w:rFonts w:asciiTheme="minorHAnsi" w:hAnsiTheme="minorHAnsi" w:cstheme="minorHAnsi"/>
          <w:bCs/>
          <w:sz w:val="22"/>
          <w:szCs w:val="22"/>
        </w:rPr>
        <w:t xml:space="preserve"> pour </w:t>
      </w:r>
      <w:r w:rsidR="002012EC">
        <w:rPr>
          <w:rFonts w:asciiTheme="minorHAnsi" w:hAnsiTheme="minorHAnsi" w:cstheme="minorHAnsi"/>
          <w:bCs/>
          <w:sz w:val="22"/>
          <w:szCs w:val="22"/>
        </w:rPr>
        <w:t xml:space="preserve">une </w:t>
      </w:r>
      <w:r w:rsidR="004655CC">
        <w:rPr>
          <w:rFonts w:asciiTheme="minorHAnsi" w:hAnsiTheme="minorHAnsi" w:cstheme="minorHAnsi"/>
          <w:bCs/>
          <w:sz w:val="22"/>
          <w:szCs w:val="22"/>
        </w:rPr>
        <w:t>étude géotechnique p</w:t>
      </w:r>
      <w:r w:rsidR="002012EC">
        <w:rPr>
          <w:rFonts w:asciiTheme="minorHAnsi" w:hAnsiTheme="minorHAnsi" w:cstheme="minorHAnsi"/>
          <w:bCs/>
          <w:sz w:val="22"/>
          <w:szCs w:val="22"/>
        </w:rPr>
        <w:t>ortant sur des</w:t>
      </w:r>
      <w:r w:rsidR="00883FE1">
        <w:rPr>
          <w:rFonts w:asciiTheme="minorHAnsi" w:hAnsiTheme="minorHAnsi" w:cstheme="minorHAnsi"/>
          <w:bCs/>
          <w:sz w:val="22"/>
          <w:szCs w:val="22"/>
        </w:rPr>
        <w:t xml:space="preserve"> </w:t>
      </w:r>
      <w:r w:rsidR="00883FE1" w:rsidRPr="00294E06">
        <w:rPr>
          <w:rFonts w:asciiTheme="minorHAnsi" w:hAnsiTheme="minorHAnsi" w:cstheme="minorHAnsi"/>
          <w:b/>
          <w:sz w:val="22"/>
          <w:szCs w:val="22"/>
        </w:rPr>
        <w:t>analyse</w:t>
      </w:r>
      <w:r w:rsidR="002012EC" w:rsidRPr="00294E06">
        <w:rPr>
          <w:rFonts w:asciiTheme="minorHAnsi" w:hAnsiTheme="minorHAnsi" w:cstheme="minorHAnsi"/>
          <w:b/>
          <w:sz w:val="22"/>
          <w:szCs w:val="22"/>
        </w:rPr>
        <w:t>s</w:t>
      </w:r>
      <w:r w:rsidR="00883FE1" w:rsidRPr="00294E06">
        <w:rPr>
          <w:rFonts w:asciiTheme="minorHAnsi" w:hAnsiTheme="minorHAnsi" w:cstheme="minorHAnsi"/>
          <w:b/>
          <w:sz w:val="22"/>
          <w:szCs w:val="22"/>
        </w:rPr>
        <w:t xml:space="preserve"> de matériaux à </w:t>
      </w:r>
      <w:r w:rsidR="00646B5B" w:rsidRPr="00294E06">
        <w:rPr>
          <w:rFonts w:asciiTheme="minorHAnsi" w:hAnsiTheme="minorHAnsi" w:cstheme="minorHAnsi"/>
          <w:b/>
          <w:sz w:val="22"/>
          <w:szCs w:val="22"/>
        </w:rPr>
        <w:t>Tendo</w:t>
      </w:r>
      <w:r w:rsidR="00883FE1" w:rsidRPr="00294E06">
        <w:rPr>
          <w:rFonts w:asciiTheme="minorHAnsi" w:hAnsiTheme="minorHAnsi" w:cstheme="minorHAnsi"/>
          <w:b/>
          <w:sz w:val="22"/>
          <w:szCs w:val="22"/>
        </w:rPr>
        <w:t xml:space="preserve"> </w:t>
      </w:r>
      <w:r w:rsidR="004655CC" w:rsidRPr="00294E06">
        <w:rPr>
          <w:rFonts w:asciiTheme="minorHAnsi" w:hAnsiTheme="minorHAnsi" w:cstheme="minorHAnsi"/>
          <w:b/>
          <w:sz w:val="22"/>
          <w:szCs w:val="22"/>
        </w:rPr>
        <w:t>(</w:t>
      </w:r>
      <w:r w:rsidR="00646B5B" w:rsidRPr="00294E06">
        <w:rPr>
          <w:rFonts w:asciiTheme="minorHAnsi" w:hAnsiTheme="minorHAnsi" w:cstheme="minorHAnsi"/>
          <w:b/>
          <w:sz w:val="22"/>
          <w:szCs w:val="22"/>
        </w:rPr>
        <w:t>Hienghène</w:t>
      </w:r>
      <w:r w:rsidR="004655CC" w:rsidRPr="00294E06">
        <w:rPr>
          <w:rFonts w:asciiTheme="minorHAnsi" w:hAnsiTheme="minorHAnsi" w:cstheme="minorHAnsi"/>
          <w:b/>
          <w:sz w:val="22"/>
          <w:szCs w:val="22"/>
        </w:rPr>
        <w:t>).</w:t>
      </w:r>
      <w:r w:rsidR="004655CC">
        <w:rPr>
          <w:rFonts w:asciiTheme="minorHAnsi" w:hAnsiTheme="minorHAnsi" w:cstheme="minorHAnsi"/>
          <w:bCs/>
          <w:sz w:val="22"/>
          <w:szCs w:val="22"/>
        </w:rPr>
        <w:t xml:space="preserve"> </w:t>
      </w:r>
    </w:p>
    <w:p w14:paraId="592B7CC2" w14:textId="77777777" w:rsidR="007F295D" w:rsidRPr="00E7659B" w:rsidRDefault="007F295D" w:rsidP="007F295D">
      <w:pPr>
        <w:spacing w:before="120"/>
        <w:jc w:val="both"/>
        <w:rPr>
          <w:rFonts w:asciiTheme="minorHAnsi" w:eastAsiaTheme="minorHAnsi" w:hAnsiTheme="minorHAnsi" w:cstheme="minorHAnsi"/>
          <w:b/>
          <w:sz w:val="24"/>
          <w:szCs w:val="24"/>
          <w:lang w:eastAsia="en-US"/>
        </w:rPr>
      </w:pPr>
    </w:p>
    <w:p w14:paraId="7B80ACB5" w14:textId="74E849E9" w:rsidR="0074073A" w:rsidRPr="0074073A" w:rsidRDefault="00E6192B" w:rsidP="0074073A">
      <w:pPr>
        <w:tabs>
          <w:tab w:val="left" w:pos="851"/>
        </w:tabs>
        <w:jc w:val="both"/>
        <w:rPr>
          <w:rFonts w:asciiTheme="minorHAnsi" w:hAnsiTheme="minorHAnsi" w:cstheme="minorHAnsi"/>
          <w:b/>
          <w:bCs/>
          <w:sz w:val="22"/>
          <w:szCs w:val="22"/>
        </w:rPr>
      </w:pPr>
      <w:proofErr w:type="gramStart"/>
      <w:r>
        <w:rPr>
          <w:rFonts w:asciiTheme="minorHAnsi" w:hAnsiTheme="minorHAnsi" w:cstheme="minorHAnsi"/>
          <w:sz w:val="22"/>
          <w:szCs w:val="22"/>
        </w:rPr>
        <w:t xml:space="preserve">Suite </w:t>
      </w:r>
      <w:r w:rsidR="00346926">
        <w:rPr>
          <w:rFonts w:asciiTheme="minorHAnsi" w:hAnsiTheme="minorHAnsi" w:cstheme="minorHAnsi"/>
          <w:sz w:val="22"/>
          <w:szCs w:val="22"/>
        </w:rPr>
        <w:t>aux</w:t>
      </w:r>
      <w:proofErr w:type="gramEnd"/>
      <w:r>
        <w:rPr>
          <w:rFonts w:asciiTheme="minorHAnsi" w:hAnsiTheme="minorHAnsi" w:cstheme="minorHAnsi"/>
          <w:sz w:val="22"/>
          <w:szCs w:val="22"/>
        </w:rPr>
        <w:t xml:space="preserve"> </w:t>
      </w:r>
      <w:r w:rsidR="000E75DB">
        <w:rPr>
          <w:rFonts w:asciiTheme="minorHAnsi" w:hAnsiTheme="minorHAnsi" w:cstheme="minorHAnsi"/>
          <w:sz w:val="22"/>
          <w:szCs w:val="22"/>
        </w:rPr>
        <w:t xml:space="preserve">travaux </w:t>
      </w:r>
      <w:r w:rsidR="004655CC">
        <w:rPr>
          <w:rFonts w:asciiTheme="minorHAnsi" w:hAnsiTheme="minorHAnsi" w:cstheme="minorHAnsi"/>
          <w:sz w:val="22"/>
          <w:szCs w:val="22"/>
        </w:rPr>
        <w:t xml:space="preserve">de voirie déjà réalisés sur la liaison routière Hienghène / Bwapanu (Kaala-Gomen), il est envisagé de réaliser une nouvelle tranche de voirie sur le secteur de </w:t>
      </w:r>
      <w:bookmarkStart w:id="0" w:name="_Hlk208924498"/>
      <w:proofErr w:type="spellStart"/>
      <w:r w:rsidR="00DF731E">
        <w:rPr>
          <w:rFonts w:asciiTheme="minorHAnsi" w:hAnsiTheme="minorHAnsi" w:cstheme="minorHAnsi"/>
          <w:sz w:val="22"/>
          <w:szCs w:val="22"/>
        </w:rPr>
        <w:t>Hyehen</w:t>
      </w:r>
      <w:proofErr w:type="spellEnd"/>
      <w:r w:rsidR="00DF731E">
        <w:rPr>
          <w:rFonts w:asciiTheme="minorHAnsi" w:hAnsiTheme="minorHAnsi" w:cstheme="minorHAnsi"/>
          <w:sz w:val="22"/>
          <w:szCs w:val="22"/>
        </w:rPr>
        <w:t xml:space="preserve"> (Hienghène</w:t>
      </w:r>
      <w:r w:rsidR="004655CC">
        <w:rPr>
          <w:rFonts w:asciiTheme="minorHAnsi" w:hAnsiTheme="minorHAnsi" w:cstheme="minorHAnsi"/>
          <w:sz w:val="22"/>
          <w:szCs w:val="22"/>
        </w:rPr>
        <w:t xml:space="preserve">). </w:t>
      </w:r>
      <w:bookmarkEnd w:id="0"/>
      <w:r w:rsidR="004655CC">
        <w:rPr>
          <w:rFonts w:asciiTheme="minorHAnsi" w:hAnsiTheme="minorHAnsi" w:cstheme="minorHAnsi"/>
          <w:sz w:val="22"/>
          <w:szCs w:val="22"/>
        </w:rPr>
        <w:t>Pour ce faire, l</w:t>
      </w:r>
      <w:r w:rsidR="004655CC" w:rsidRPr="004655CC">
        <w:rPr>
          <w:rFonts w:asciiTheme="minorHAnsi" w:hAnsiTheme="minorHAnsi" w:cstheme="minorHAnsi"/>
          <w:sz w:val="22"/>
          <w:szCs w:val="22"/>
        </w:rPr>
        <w:t xml:space="preserve">a </w:t>
      </w:r>
      <w:r w:rsidR="004655CC">
        <w:rPr>
          <w:rFonts w:asciiTheme="minorHAnsi" w:hAnsiTheme="minorHAnsi" w:cstheme="minorHAnsi"/>
          <w:sz w:val="22"/>
          <w:szCs w:val="22"/>
        </w:rPr>
        <w:t>province Nord</w:t>
      </w:r>
      <w:r w:rsidR="004655CC" w:rsidRPr="004655CC">
        <w:rPr>
          <w:rFonts w:asciiTheme="minorHAnsi" w:hAnsiTheme="minorHAnsi" w:cstheme="minorHAnsi"/>
          <w:sz w:val="22"/>
          <w:szCs w:val="22"/>
        </w:rPr>
        <w:t xml:space="preserve">, agissant au nom et pour le compte de la commune de </w:t>
      </w:r>
      <w:proofErr w:type="spellStart"/>
      <w:r w:rsidR="00DF731E">
        <w:rPr>
          <w:rFonts w:asciiTheme="minorHAnsi" w:hAnsiTheme="minorHAnsi" w:cstheme="minorHAnsi"/>
          <w:sz w:val="22"/>
          <w:szCs w:val="22"/>
        </w:rPr>
        <w:t>Hyehen</w:t>
      </w:r>
      <w:proofErr w:type="spellEnd"/>
      <w:r w:rsidR="004655CC">
        <w:rPr>
          <w:rFonts w:asciiTheme="minorHAnsi" w:hAnsiTheme="minorHAnsi" w:cstheme="minorHAnsi"/>
          <w:sz w:val="22"/>
          <w:szCs w:val="22"/>
        </w:rPr>
        <w:t xml:space="preserve"> (</w:t>
      </w:r>
      <w:r w:rsidR="00DF731E">
        <w:rPr>
          <w:rFonts w:asciiTheme="minorHAnsi" w:hAnsiTheme="minorHAnsi" w:cstheme="minorHAnsi"/>
          <w:sz w:val="22"/>
          <w:szCs w:val="22"/>
        </w:rPr>
        <w:t>Hienghène</w:t>
      </w:r>
      <w:r w:rsidR="004655CC">
        <w:rPr>
          <w:rFonts w:asciiTheme="minorHAnsi" w:hAnsiTheme="minorHAnsi" w:cstheme="minorHAnsi"/>
          <w:sz w:val="22"/>
          <w:szCs w:val="22"/>
        </w:rPr>
        <w:t>), maître d’ouvrage</w:t>
      </w:r>
      <w:r w:rsidR="004655CC" w:rsidRPr="004655CC">
        <w:rPr>
          <w:rFonts w:asciiTheme="minorHAnsi" w:hAnsiTheme="minorHAnsi" w:cstheme="minorHAnsi"/>
          <w:sz w:val="22"/>
          <w:szCs w:val="22"/>
        </w:rPr>
        <w:t xml:space="preserve">, lance une consultation d’études géotechniques pour </w:t>
      </w:r>
      <w:r w:rsidR="00DF58CF">
        <w:rPr>
          <w:rFonts w:asciiTheme="minorHAnsi" w:hAnsiTheme="minorHAnsi" w:cstheme="minorHAnsi"/>
          <w:sz w:val="22"/>
          <w:szCs w:val="22"/>
        </w:rPr>
        <w:t>des analyses</w:t>
      </w:r>
      <w:r w:rsidR="00575388">
        <w:rPr>
          <w:rFonts w:asciiTheme="minorHAnsi" w:hAnsiTheme="minorHAnsi" w:cstheme="minorHAnsi"/>
          <w:sz w:val="22"/>
          <w:szCs w:val="22"/>
        </w:rPr>
        <w:t xml:space="preserve"> de matériaux.</w:t>
      </w:r>
      <w:r w:rsidR="004655CC">
        <w:rPr>
          <w:rFonts w:asciiTheme="minorHAnsi" w:hAnsiTheme="minorHAnsi" w:cstheme="minorHAnsi"/>
          <w:sz w:val="22"/>
          <w:szCs w:val="22"/>
        </w:rPr>
        <w:t xml:space="preserve"> </w:t>
      </w:r>
    </w:p>
    <w:p w14:paraId="545F6959" w14:textId="126EA4F3" w:rsidR="007F295D" w:rsidRDefault="00E7659B" w:rsidP="00E7659B">
      <w:pPr>
        <w:spacing w:before="120"/>
        <w:jc w:val="both"/>
        <w:rPr>
          <w:rFonts w:asciiTheme="minorHAnsi" w:hAnsiTheme="minorHAnsi" w:cstheme="minorHAnsi"/>
          <w:sz w:val="22"/>
          <w:szCs w:val="22"/>
        </w:rPr>
      </w:pPr>
      <w:r>
        <w:rPr>
          <w:rFonts w:asciiTheme="minorHAnsi" w:hAnsiTheme="minorHAnsi" w:cstheme="minorHAnsi"/>
          <w:sz w:val="22"/>
          <w:szCs w:val="22"/>
        </w:rPr>
        <w:t xml:space="preserve">Les conditions administratives et techniques de ce projet sont : </w:t>
      </w:r>
    </w:p>
    <w:p w14:paraId="0FFA3AA9" w14:textId="77777777" w:rsidR="004C332E" w:rsidRPr="00E7659B" w:rsidRDefault="004C332E" w:rsidP="00E7659B">
      <w:pPr>
        <w:spacing w:before="120"/>
        <w:jc w:val="both"/>
        <w:rPr>
          <w:rFonts w:asciiTheme="minorHAnsi" w:eastAsiaTheme="minorHAnsi" w:hAnsiTheme="minorHAnsi" w:cstheme="minorHAnsi"/>
          <w:b/>
          <w:sz w:val="24"/>
          <w:szCs w:val="24"/>
          <w:lang w:eastAsia="en-US"/>
        </w:rPr>
      </w:pPr>
    </w:p>
    <w:p w14:paraId="6B595060" w14:textId="0C580139" w:rsidR="007F295D" w:rsidRPr="00D22E06" w:rsidRDefault="001E1D43"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1 - </w:t>
      </w:r>
      <w:r w:rsidR="007F295D" w:rsidRPr="00D22E06">
        <w:rPr>
          <w:rFonts w:asciiTheme="minorHAnsi" w:eastAsiaTheme="minorHAnsi" w:hAnsiTheme="minorHAnsi" w:cstheme="minorHAnsi"/>
          <w:i w:val="0"/>
          <w:color w:val="1F497D" w:themeColor="text2"/>
          <w:sz w:val="22"/>
          <w:lang w:eastAsia="en-US"/>
        </w:rPr>
        <w:t>Objet de</w:t>
      </w:r>
      <w:r w:rsidR="00FC73D6" w:rsidRPr="00D22E06">
        <w:rPr>
          <w:rFonts w:asciiTheme="minorHAnsi" w:eastAsiaTheme="minorHAnsi" w:hAnsiTheme="minorHAnsi" w:cstheme="minorHAnsi"/>
          <w:i w:val="0"/>
          <w:color w:val="1F497D" w:themeColor="text2"/>
          <w:sz w:val="22"/>
          <w:lang w:eastAsia="en-US"/>
        </w:rPr>
        <w:t xml:space="preserve"> la </w:t>
      </w:r>
      <w:r w:rsidR="00AA55A1" w:rsidRPr="00D22E06">
        <w:rPr>
          <w:rFonts w:asciiTheme="minorHAnsi" w:eastAsiaTheme="minorHAnsi" w:hAnsiTheme="minorHAnsi" w:cstheme="minorHAnsi"/>
          <w:i w:val="0"/>
          <w:color w:val="1F497D" w:themeColor="text2"/>
          <w:sz w:val="22"/>
          <w:lang w:eastAsia="en-US"/>
        </w:rPr>
        <w:t xml:space="preserve">consultation </w:t>
      </w:r>
    </w:p>
    <w:p w14:paraId="54ADBE65" w14:textId="673D6746" w:rsidR="007F295D"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1.1 - </w:t>
      </w:r>
      <w:r w:rsidRPr="00BD67FB">
        <w:rPr>
          <w:rFonts w:asciiTheme="minorHAnsi" w:hAnsiTheme="minorHAnsi" w:cstheme="minorHAnsi"/>
          <w:b/>
          <w:bCs/>
          <w:sz w:val="22"/>
          <w:szCs w:val="22"/>
          <w:lang w:eastAsia="x-none"/>
        </w:rPr>
        <w:t>Renseignements administratifs</w:t>
      </w:r>
    </w:p>
    <w:p w14:paraId="43E6BE0B" w14:textId="76D978AF" w:rsidR="00D22E06" w:rsidRDefault="00D22E06" w:rsidP="00D22E06">
      <w:pPr>
        <w:spacing w:after="120"/>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La présente consultation concerne des prestations dont le montant n’atteint pas le seuil fixé à l’article 1</w:t>
      </w:r>
      <w:r w:rsidRPr="005E366F">
        <w:rPr>
          <w:rFonts w:asciiTheme="minorHAnsi" w:hAnsiTheme="minorHAnsi" w:cstheme="minorHAnsi"/>
          <w:sz w:val="22"/>
          <w:szCs w:val="22"/>
          <w:vertAlign w:val="superscript"/>
          <w:lang w:eastAsia="x-none"/>
        </w:rPr>
        <w:t>er</w:t>
      </w:r>
      <w:r w:rsidRPr="00D22E06">
        <w:rPr>
          <w:rFonts w:asciiTheme="minorHAnsi" w:hAnsiTheme="minorHAnsi" w:cstheme="minorHAnsi"/>
          <w:sz w:val="22"/>
          <w:szCs w:val="22"/>
          <w:lang w:eastAsia="x-none"/>
        </w:rPr>
        <w:t xml:space="preserve"> de la délibération n° 424 du 20 mars 2019 et est donc exclu du champ d’application de la réglementation des marchés publics.</w:t>
      </w:r>
    </w:p>
    <w:p w14:paraId="3E030C85" w14:textId="68F4D5CB" w:rsidR="0032353B" w:rsidRPr="00D22E06" w:rsidRDefault="0032353B" w:rsidP="00D22E06">
      <w:pPr>
        <w:spacing w:after="120"/>
        <w:jc w:val="both"/>
        <w:textAlignment w:val="auto"/>
        <w:rPr>
          <w:rFonts w:asciiTheme="minorHAnsi" w:hAnsiTheme="minorHAnsi" w:cstheme="minorHAnsi"/>
          <w:sz w:val="22"/>
          <w:szCs w:val="22"/>
          <w:lang w:eastAsia="x-none"/>
        </w:rPr>
      </w:pPr>
      <w:r w:rsidRPr="0032353B">
        <w:rPr>
          <w:rFonts w:asciiTheme="minorHAnsi" w:hAnsiTheme="minorHAnsi" w:cstheme="minorHAnsi"/>
          <w:sz w:val="22"/>
          <w:szCs w:val="22"/>
          <w:lang w:eastAsia="x-none"/>
        </w:rPr>
        <w:t xml:space="preserve">Consultation </w:t>
      </w:r>
      <w:r>
        <w:rPr>
          <w:rFonts w:asciiTheme="minorHAnsi" w:hAnsiTheme="minorHAnsi" w:cstheme="minorHAnsi"/>
          <w:sz w:val="22"/>
          <w:szCs w:val="22"/>
          <w:lang w:eastAsia="x-none"/>
        </w:rPr>
        <w:t xml:space="preserve">postée </w:t>
      </w:r>
      <w:r w:rsidRPr="0032353B">
        <w:rPr>
          <w:rFonts w:asciiTheme="minorHAnsi" w:hAnsiTheme="minorHAnsi" w:cstheme="minorHAnsi"/>
          <w:sz w:val="22"/>
          <w:szCs w:val="22"/>
          <w:lang w:eastAsia="x-none"/>
        </w:rPr>
        <w:t>sur la plateforme des marchés publics de la province Nord : seuil 1 selon la circulaire PN du 10/04/2025 : commande simplifiée</w:t>
      </w:r>
    </w:p>
    <w:p w14:paraId="3AD53296" w14:textId="44C83D57" w:rsidR="0032353B" w:rsidRPr="00D22E06" w:rsidRDefault="0032353B" w:rsidP="0032353B">
      <w:pPr>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Maître d’ouvrage</w:t>
      </w:r>
      <w:r>
        <w:rPr>
          <w:rFonts w:asciiTheme="minorHAnsi" w:hAnsiTheme="minorHAnsi" w:cstheme="minorHAnsi"/>
          <w:sz w:val="22"/>
          <w:szCs w:val="22"/>
          <w:lang w:eastAsia="x-none"/>
        </w:rPr>
        <w:t xml:space="preserve"> </w:t>
      </w:r>
      <w:r w:rsidRPr="00D22E06">
        <w:rPr>
          <w:rFonts w:asciiTheme="minorHAnsi" w:hAnsiTheme="minorHAnsi" w:cstheme="minorHAnsi"/>
          <w:sz w:val="22"/>
          <w:szCs w:val="22"/>
          <w:lang w:eastAsia="x-none"/>
        </w:rPr>
        <w:t xml:space="preserve">: la </w:t>
      </w:r>
      <w:r>
        <w:rPr>
          <w:rFonts w:asciiTheme="minorHAnsi" w:hAnsiTheme="minorHAnsi" w:cstheme="minorHAnsi"/>
          <w:sz w:val="22"/>
          <w:szCs w:val="22"/>
          <w:lang w:eastAsia="x-none"/>
        </w:rPr>
        <w:t xml:space="preserve">commune de </w:t>
      </w:r>
      <w:proofErr w:type="spellStart"/>
      <w:r w:rsidR="00DF731E">
        <w:rPr>
          <w:rFonts w:asciiTheme="minorHAnsi" w:hAnsiTheme="minorHAnsi" w:cstheme="minorHAnsi"/>
          <w:sz w:val="22"/>
          <w:szCs w:val="22"/>
        </w:rPr>
        <w:t>Hyehen</w:t>
      </w:r>
      <w:proofErr w:type="spellEnd"/>
      <w:r w:rsidR="00DF731E">
        <w:rPr>
          <w:rFonts w:asciiTheme="minorHAnsi" w:hAnsiTheme="minorHAnsi" w:cstheme="minorHAnsi"/>
          <w:sz w:val="22"/>
          <w:szCs w:val="22"/>
        </w:rPr>
        <w:t xml:space="preserve"> (Hienghène)</w:t>
      </w:r>
    </w:p>
    <w:p w14:paraId="06158145" w14:textId="65C4AFBB" w:rsidR="00D22E06" w:rsidRPr="00D22E06" w:rsidRDefault="00D22E06" w:rsidP="00D22E06">
      <w:pPr>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Maître d’ouvrage</w:t>
      </w:r>
      <w:r w:rsidR="0032353B">
        <w:rPr>
          <w:rFonts w:asciiTheme="minorHAnsi" w:hAnsiTheme="minorHAnsi" w:cstheme="minorHAnsi"/>
          <w:sz w:val="22"/>
          <w:szCs w:val="22"/>
          <w:lang w:eastAsia="x-none"/>
        </w:rPr>
        <w:t xml:space="preserve"> délégué</w:t>
      </w:r>
      <w:r w:rsidRPr="00D22E06">
        <w:rPr>
          <w:rFonts w:asciiTheme="minorHAnsi" w:hAnsiTheme="minorHAnsi" w:cstheme="minorHAnsi"/>
          <w:sz w:val="22"/>
          <w:szCs w:val="22"/>
          <w:lang w:eastAsia="x-none"/>
        </w:rPr>
        <w:t xml:space="preserve"> : la province Nord</w:t>
      </w:r>
    </w:p>
    <w:p w14:paraId="7DAB3C2B" w14:textId="322F9FD2" w:rsidR="00D22E06" w:rsidRDefault="00F831D7" w:rsidP="001C647F">
      <w:pPr>
        <w:spacing w:after="120"/>
        <w:jc w:val="both"/>
        <w:textAlignment w:val="auto"/>
        <w:rPr>
          <w:rFonts w:asciiTheme="minorHAnsi" w:hAnsiTheme="minorHAnsi" w:cstheme="minorHAnsi"/>
          <w:sz w:val="22"/>
          <w:szCs w:val="22"/>
          <w:lang w:eastAsia="x-none"/>
        </w:rPr>
      </w:pPr>
      <w:r>
        <w:rPr>
          <w:rFonts w:asciiTheme="minorHAnsi" w:hAnsiTheme="minorHAnsi" w:cstheme="minorHAnsi"/>
          <w:sz w:val="22"/>
          <w:szCs w:val="22"/>
          <w:lang w:eastAsia="x-none"/>
        </w:rPr>
        <w:t>Conducteur d’opération</w:t>
      </w:r>
      <w:r w:rsidR="00D22E06" w:rsidRPr="00D22E06">
        <w:rPr>
          <w:rFonts w:asciiTheme="minorHAnsi" w:hAnsiTheme="minorHAnsi" w:cstheme="minorHAnsi"/>
          <w:sz w:val="22"/>
          <w:szCs w:val="22"/>
          <w:lang w:eastAsia="x-none"/>
        </w:rPr>
        <w:t xml:space="preserve"> : la </w:t>
      </w:r>
      <w:r w:rsidR="0032353B">
        <w:rPr>
          <w:rFonts w:asciiTheme="minorHAnsi" w:hAnsiTheme="minorHAnsi" w:cstheme="minorHAnsi"/>
          <w:sz w:val="22"/>
          <w:szCs w:val="22"/>
          <w:lang w:eastAsia="x-none"/>
        </w:rPr>
        <w:t>SECAL</w:t>
      </w:r>
      <w:r w:rsidR="0074073A">
        <w:rPr>
          <w:rFonts w:asciiTheme="minorHAnsi" w:hAnsiTheme="minorHAnsi" w:cstheme="minorHAnsi"/>
          <w:sz w:val="22"/>
          <w:szCs w:val="22"/>
          <w:lang w:eastAsia="x-none"/>
        </w:rPr>
        <w:t xml:space="preserve"> </w:t>
      </w:r>
      <w:r w:rsidR="00FF4420">
        <w:rPr>
          <w:rFonts w:asciiTheme="minorHAnsi" w:hAnsiTheme="minorHAnsi" w:cstheme="minorHAnsi"/>
          <w:sz w:val="22"/>
          <w:szCs w:val="22"/>
          <w:lang w:eastAsia="x-none"/>
        </w:rPr>
        <w:t xml:space="preserve"> </w:t>
      </w:r>
    </w:p>
    <w:p w14:paraId="31065B18" w14:textId="0CA310FD" w:rsidR="00D22E06"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1.2 - </w:t>
      </w:r>
      <w:r w:rsidRPr="00BD67FB">
        <w:rPr>
          <w:rFonts w:asciiTheme="minorHAnsi" w:hAnsiTheme="minorHAnsi" w:cstheme="minorHAnsi"/>
          <w:b/>
          <w:bCs/>
          <w:sz w:val="22"/>
          <w:szCs w:val="22"/>
          <w:lang w:eastAsia="x-none"/>
        </w:rPr>
        <w:t>Mission</w:t>
      </w:r>
    </w:p>
    <w:p w14:paraId="369B432E" w14:textId="704EC7AA" w:rsidR="00044E5C" w:rsidRPr="002B4DA6" w:rsidRDefault="0032353B" w:rsidP="0032353B">
      <w:pPr>
        <w:pStyle w:val="NormalVerdana"/>
        <w:spacing w:after="120"/>
        <w:ind w:left="0"/>
        <w:rPr>
          <w:rFonts w:asciiTheme="minorHAnsi" w:hAnsiTheme="minorHAnsi" w:cstheme="minorHAnsi"/>
          <w:sz w:val="22"/>
          <w:szCs w:val="18"/>
        </w:rPr>
      </w:pPr>
      <w:bookmarkStart w:id="1" w:name="_Hlk202799135"/>
      <w:r w:rsidRPr="002B4DA6">
        <w:rPr>
          <w:rFonts w:asciiTheme="minorHAnsi" w:hAnsiTheme="minorHAnsi" w:cstheme="minorHAnsi"/>
          <w:sz w:val="22"/>
          <w:szCs w:val="18"/>
        </w:rPr>
        <w:t>La mission, objet de la présente consultation, consiste en la réalisation d’</w:t>
      </w:r>
      <w:r w:rsidR="00044E5C" w:rsidRPr="002B4DA6">
        <w:rPr>
          <w:rFonts w:asciiTheme="minorHAnsi" w:hAnsiTheme="minorHAnsi" w:cstheme="minorHAnsi"/>
          <w:sz w:val="22"/>
          <w:szCs w:val="18"/>
        </w:rPr>
        <w:t xml:space="preserve">une </w:t>
      </w:r>
      <w:r w:rsidRPr="002B4DA6">
        <w:rPr>
          <w:rFonts w:asciiTheme="minorHAnsi" w:hAnsiTheme="minorHAnsi" w:cstheme="minorHAnsi"/>
          <w:sz w:val="22"/>
          <w:szCs w:val="18"/>
        </w:rPr>
        <w:t xml:space="preserve">étude géotechnique </w:t>
      </w:r>
      <w:r w:rsidR="00044E5C" w:rsidRPr="002B4DA6">
        <w:rPr>
          <w:rFonts w:asciiTheme="minorHAnsi" w:hAnsiTheme="minorHAnsi" w:cstheme="minorHAnsi"/>
          <w:sz w:val="22"/>
          <w:szCs w:val="18"/>
        </w:rPr>
        <w:t>portant sur</w:t>
      </w:r>
      <w:r w:rsidRPr="002B4DA6">
        <w:rPr>
          <w:rFonts w:asciiTheme="minorHAnsi" w:hAnsiTheme="minorHAnsi" w:cstheme="minorHAnsi"/>
          <w:sz w:val="22"/>
          <w:szCs w:val="18"/>
        </w:rPr>
        <w:t xml:space="preserve"> </w:t>
      </w:r>
      <w:r w:rsidR="00044E5C" w:rsidRPr="002B4DA6">
        <w:rPr>
          <w:rFonts w:asciiTheme="minorHAnsi" w:hAnsiTheme="minorHAnsi" w:cstheme="minorHAnsi"/>
          <w:sz w:val="22"/>
          <w:szCs w:val="18"/>
        </w:rPr>
        <w:t>l’</w:t>
      </w:r>
      <w:r w:rsidR="00575388" w:rsidRPr="002B4DA6">
        <w:rPr>
          <w:rFonts w:asciiTheme="minorHAnsi" w:hAnsiTheme="minorHAnsi" w:cstheme="minorHAnsi"/>
          <w:sz w:val="22"/>
          <w:szCs w:val="18"/>
        </w:rPr>
        <w:t xml:space="preserve">analyses de matériaux, </w:t>
      </w:r>
      <w:r w:rsidR="00AD4603" w:rsidRPr="002B4DA6">
        <w:rPr>
          <w:rFonts w:asciiTheme="minorHAnsi" w:hAnsiTheme="minorHAnsi" w:cstheme="minorHAnsi"/>
          <w:sz w:val="22"/>
          <w:szCs w:val="18"/>
        </w:rPr>
        <w:t xml:space="preserve">sur une zone située </w:t>
      </w:r>
      <w:r w:rsidR="00CB3108" w:rsidRPr="002B4DA6">
        <w:rPr>
          <w:rFonts w:asciiTheme="minorHAnsi" w:hAnsiTheme="minorHAnsi" w:cstheme="minorHAnsi"/>
          <w:sz w:val="22"/>
          <w:szCs w:val="18"/>
        </w:rPr>
        <w:t xml:space="preserve">à </w:t>
      </w:r>
      <w:r w:rsidR="00A05A19" w:rsidRPr="002B4DA6">
        <w:rPr>
          <w:rFonts w:asciiTheme="minorHAnsi" w:hAnsiTheme="minorHAnsi" w:cstheme="minorHAnsi"/>
          <w:sz w:val="22"/>
          <w:szCs w:val="18"/>
        </w:rPr>
        <w:t xml:space="preserve">environ </w:t>
      </w:r>
      <w:r w:rsidR="00CB3108" w:rsidRPr="002B4DA6">
        <w:rPr>
          <w:rFonts w:asciiTheme="minorHAnsi" w:hAnsiTheme="minorHAnsi" w:cstheme="minorHAnsi"/>
          <w:sz w:val="22"/>
          <w:szCs w:val="18"/>
        </w:rPr>
        <w:t xml:space="preserve">4 </w:t>
      </w:r>
      <w:r w:rsidR="00A05A19" w:rsidRPr="002B4DA6">
        <w:rPr>
          <w:rFonts w:asciiTheme="minorHAnsi" w:hAnsiTheme="minorHAnsi" w:cstheme="minorHAnsi"/>
          <w:sz w:val="22"/>
          <w:szCs w:val="18"/>
        </w:rPr>
        <w:t xml:space="preserve">500 m </w:t>
      </w:r>
      <w:r w:rsidR="00CB3108" w:rsidRPr="002B4DA6">
        <w:rPr>
          <w:rFonts w:asciiTheme="minorHAnsi" w:hAnsiTheme="minorHAnsi" w:cstheme="minorHAnsi"/>
          <w:sz w:val="22"/>
          <w:szCs w:val="18"/>
        </w:rPr>
        <w:t>après</w:t>
      </w:r>
      <w:r w:rsidR="00575388" w:rsidRPr="002B4DA6">
        <w:rPr>
          <w:rFonts w:asciiTheme="minorHAnsi" w:hAnsiTheme="minorHAnsi" w:cstheme="minorHAnsi"/>
          <w:sz w:val="22"/>
          <w:szCs w:val="18"/>
        </w:rPr>
        <w:t xml:space="preserve"> la tribu de </w:t>
      </w:r>
      <w:r w:rsidR="00CB3108" w:rsidRPr="002B4DA6">
        <w:rPr>
          <w:rFonts w:asciiTheme="minorHAnsi" w:hAnsiTheme="minorHAnsi" w:cstheme="minorHAnsi"/>
          <w:sz w:val="22"/>
          <w:szCs w:val="18"/>
        </w:rPr>
        <w:t>Tendo (6 500 m du radier)</w:t>
      </w:r>
      <w:r w:rsidR="00575388" w:rsidRPr="002B4DA6">
        <w:rPr>
          <w:rFonts w:asciiTheme="minorHAnsi" w:hAnsiTheme="minorHAnsi" w:cstheme="minorHAnsi"/>
          <w:sz w:val="22"/>
          <w:szCs w:val="18"/>
        </w:rPr>
        <w:t xml:space="preserve">, </w:t>
      </w:r>
      <w:r w:rsidR="00C9496C" w:rsidRPr="002B4DA6">
        <w:rPr>
          <w:rFonts w:asciiTheme="minorHAnsi" w:hAnsiTheme="minorHAnsi" w:cstheme="minorHAnsi"/>
          <w:sz w:val="22"/>
          <w:szCs w:val="18"/>
        </w:rPr>
        <w:t xml:space="preserve">dans la commune de </w:t>
      </w:r>
      <w:proofErr w:type="spellStart"/>
      <w:r w:rsidR="002B4DA6" w:rsidRPr="002B4DA6">
        <w:rPr>
          <w:rFonts w:asciiTheme="minorHAnsi" w:hAnsiTheme="minorHAnsi" w:cstheme="minorHAnsi"/>
          <w:sz w:val="22"/>
          <w:szCs w:val="22"/>
        </w:rPr>
        <w:t>Hyehen</w:t>
      </w:r>
      <w:proofErr w:type="spellEnd"/>
      <w:r w:rsidR="002B4DA6" w:rsidRPr="002B4DA6">
        <w:rPr>
          <w:rFonts w:asciiTheme="minorHAnsi" w:hAnsiTheme="minorHAnsi" w:cstheme="minorHAnsi"/>
          <w:sz w:val="22"/>
          <w:szCs w:val="22"/>
        </w:rPr>
        <w:t xml:space="preserve"> (Hienghène).</w:t>
      </w:r>
    </w:p>
    <w:p w14:paraId="3334F914" w14:textId="3A6831EF" w:rsidR="00C44F1D" w:rsidRPr="002B4DA6" w:rsidRDefault="00044E5C" w:rsidP="0032353B">
      <w:pPr>
        <w:pStyle w:val="NormalVerdana"/>
        <w:spacing w:after="120"/>
        <w:ind w:left="0"/>
        <w:rPr>
          <w:rFonts w:asciiTheme="minorHAnsi" w:hAnsiTheme="minorHAnsi" w:cstheme="minorHAnsi"/>
          <w:sz w:val="22"/>
          <w:szCs w:val="18"/>
        </w:rPr>
      </w:pPr>
      <w:r w:rsidRPr="002B4DA6">
        <w:rPr>
          <w:rFonts w:asciiTheme="minorHAnsi" w:hAnsiTheme="minorHAnsi" w:cstheme="minorHAnsi"/>
          <w:sz w:val="22"/>
          <w:szCs w:val="18"/>
        </w:rPr>
        <w:t xml:space="preserve">Il s’agit pour le maître d’ouvrage de savoir si </w:t>
      </w:r>
      <w:r w:rsidR="002B4DA6" w:rsidRPr="002B4DA6">
        <w:rPr>
          <w:rFonts w:asciiTheme="minorHAnsi" w:hAnsiTheme="minorHAnsi" w:cstheme="minorHAnsi"/>
          <w:sz w:val="22"/>
          <w:szCs w:val="18"/>
        </w:rPr>
        <w:t xml:space="preserve">des matériaux présents sur la zone </w:t>
      </w:r>
      <w:r w:rsidRPr="002B4DA6">
        <w:rPr>
          <w:rFonts w:asciiTheme="minorHAnsi" w:hAnsiTheme="minorHAnsi" w:cstheme="minorHAnsi"/>
          <w:sz w:val="22"/>
          <w:szCs w:val="18"/>
        </w:rPr>
        <w:t>sont aptes à être utilisés dans le cadre de travaux routiers</w:t>
      </w:r>
      <w:r w:rsidR="00342EEB" w:rsidRPr="002B4DA6">
        <w:rPr>
          <w:rFonts w:asciiTheme="minorHAnsi" w:hAnsiTheme="minorHAnsi" w:cstheme="minorHAnsi"/>
          <w:sz w:val="22"/>
          <w:szCs w:val="18"/>
        </w:rPr>
        <w:t>, et définir la classification GTR.</w:t>
      </w:r>
    </w:p>
    <w:p w14:paraId="72D2739F" w14:textId="77777777" w:rsidR="00F13E8F" w:rsidRPr="0029678E" w:rsidRDefault="00F13E8F" w:rsidP="0032353B">
      <w:pPr>
        <w:pStyle w:val="NormalVerdana"/>
        <w:spacing w:after="120"/>
        <w:ind w:left="0"/>
        <w:rPr>
          <w:rFonts w:asciiTheme="minorHAnsi" w:hAnsiTheme="minorHAnsi" w:cstheme="minorHAnsi"/>
          <w:color w:val="EE0000"/>
          <w:sz w:val="22"/>
          <w:szCs w:val="18"/>
        </w:rPr>
      </w:pPr>
    </w:p>
    <w:p w14:paraId="41F96833" w14:textId="77777777" w:rsidR="00F13E8F" w:rsidRPr="00BD04C2" w:rsidRDefault="00F13E8F" w:rsidP="0032353B">
      <w:pPr>
        <w:pStyle w:val="NormalVerdana"/>
        <w:spacing w:after="120"/>
        <w:ind w:left="0"/>
        <w:rPr>
          <w:rFonts w:asciiTheme="minorHAnsi" w:hAnsiTheme="minorHAnsi" w:cstheme="minorHAnsi"/>
          <w:sz w:val="22"/>
          <w:szCs w:val="18"/>
        </w:rPr>
      </w:pPr>
    </w:p>
    <w:p w14:paraId="60732838" w14:textId="25CA9EEA" w:rsidR="00044E5C" w:rsidRPr="00BD04C2" w:rsidRDefault="00044E5C" w:rsidP="0032353B">
      <w:pPr>
        <w:pStyle w:val="NormalVerdana"/>
        <w:spacing w:after="120"/>
        <w:ind w:left="0"/>
        <w:rPr>
          <w:rFonts w:asciiTheme="minorHAnsi" w:hAnsiTheme="minorHAnsi" w:cstheme="minorHAnsi"/>
          <w:sz w:val="22"/>
          <w:szCs w:val="18"/>
        </w:rPr>
      </w:pPr>
      <w:r w:rsidRPr="00BD04C2">
        <w:rPr>
          <w:rFonts w:asciiTheme="minorHAnsi" w:hAnsiTheme="minorHAnsi" w:cstheme="minorHAnsi"/>
          <w:sz w:val="22"/>
          <w:szCs w:val="18"/>
        </w:rPr>
        <w:lastRenderedPageBreak/>
        <w:t>Les objectifs sont les identifications suivantes :</w:t>
      </w:r>
    </w:p>
    <w:p w14:paraId="3041D5B8" w14:textId="5428BE27" w:rsidR="00044E5C" w:rsidRPr="00BD04C2" w:rsidRDefault="00BD04C2" w:rsidP="00DF58CF">
      <w:pPr>
        <w:pStyle w:val="NormalVerdana"/>
        <w:spacing w:after="120"/>
        <w:ind w:left="708"/>
        <w:rPr>
          <w:rFonts w:asciiTheme="minorHAnsi" w:hAnsiTheme="minorHAnsi" w:cstheme="minorHAnsi"/>
          <w:sz w:val="22"/>
          <w:szCs w:val="18"/>
        </w:rPr>
      </w:pPr>
      <w:r w:rsidRPr="00BD04C2">
        <w:rPr>
          <w:rFonts w:asciiTheme="minorHAnsi" w:hAnsiTheme="minorHAnsi" w:cstheme="minorHAnsi"/>
          <w:sz w:val="22"/>
          <w:szCs w:val="18"/>
        </w:rPr>
        <w:t xml:space="preserve">Repérage sur site / </w:t>
      </w:r>
      <w:r w:rsidR="00A05A19" w:rsidRPr="00BD04C2">
        <w:rPr>
          <w:rFonts w:asciiTheme="minorHAnsi" w:hAnsiTheme="minorHAnsi" w:cstheme="minorHAnsi"/>
          <w:sz w:val="22"/>
          <w:szCs w:val="18"/>
        </w:rPr>
        <w:t xml:space="preserve">Profondeur de sondage (définition de la découverte), </w:t>
      </w:r>
      <w:r w:rsidR="00044E5C" w:rsidRPr="00BD04C2">
        <w:rPr>
          <w:rFonts w:asciiTheme="minorHAnsi" w:hAnsiTheme="minorHAnsi" w:cstheme="minorHAnsi"/>
          <w:sz w:val="22"/>
          <w:szCs w:val="18"/>
        </w:rPr>
        <w:t>Nature du sol</w:t>
      </w:r>
      <w:r w:rsidR="00DF58CF" w:rsidRPr="00BD04C2">
        <w:rPr>
          <w:rFonts w:asciiTheme="minorHAnsi" w:hAnsiTheme="minorHAnsi" w:cstheme="minorHAnsi"/>
          <w:sz w:val="22"/>
          <w:szCs w:val="18"/>
        </w:rPr>
        <w:t> ;</w:t>
      </w:r>
      <w:r w:rsidR="00A05A19" w:rsidRPr="00BD04C2">
        <w:rPr>
          <w:rFonts w:asciiTheme="minorHAnsi" w:hAnsiTheme="minorHAnsi" w:cstheme="minorHAnsi"/>
          <w:sz w:val="22"/>
          <w:szCs w:val="18"/>
        </w:rPr>
        <w:t xml:space="preserve"> </w:t>
      </w:r>
      <w:r w:rsidR="00044E5C" w:rsidRPr="00BD04C2">
        <w:rPr>
          <w:rFonts w:asciiTheme="minorHAnsi" w:hAnsiTheme="minorHAnsi" w:cstheme="minorHAnsi"/>
          <w:sz w:val="22"/>
          <w:szCs w:val="18"/>
        </w:rPr>
        <w:t>Résistance mécanique</w:t>
      </w:r>
      <w:r w:rsidR="00DF58CF" w:rsidRPr="00BD04C2">
        <w:rPr>
          <w:rFonts w:asciiTheme="minorHAnsi" w:hAnsiTheme="minorHAnsi" w:cstheme="minorHAnsi"/>
          <w:sz w:val="22"/>
          <w:szCs w:val="18"/>
        </w:rPr>
        <w:t xml:space="preserve"> ; </w:t>
      </w:r>
      <w:r w:rsidR="00044E5C" w:rsidRPr="00BD04C2">
        <w:rPr>
          <w:rFonts w:asciiTheme="minorHAnsi" w:hAnsiTheme="minorHAnsi" w:cstheme="minorHAnsi"/>
          <w:sz w:val="22"/>
          <w:szCs w:val="18"/>
        </w:rPr>
        <w:t>Niveau de perméabilité</w:t>
      </w:r>
      <w:r w:rsidR="00DF58CF" w:rsidRPr="00BD04C2">
        <w:rPr>
          <w:rFonts w:asciiTheme="minorHAnsi" w:hAnsiTheme="minorHAnsi" w:cstheme="minorHAnsi"/>
          <w:sz w:val="22"/>
          <w:szCs w:val="18"/>
        </w:rPr>
        <w:t xml:space="preserve"> ; </w:t>
      </w:r>
      <w:r w:rsidR="00044E5C" w:rsidRPr="00BD04C2">
        <w:rPr>
          <w:rFonts w:asciiTheme="minorHAnsi" w:hAnsiTheme="minorHAnsi" w:cstheme="minorHAnsi"/>
          <w:sz w:val="22"/>
          <w:szCs w:val="18"/>
        </w:rPr>
        <w:t>Comportement sous différentes contraintes.</w:t>
      </w:r>
    </w:p>
    <w:p w14:paraId="5D55AB61" w14:textId="0E548A7D" w:rsidR="00044E5C" w:rsidRPr="00BD04C2" w:rsidRDefault="00044E5C" w:rsidP="0032353B">
      <w:pPr>
        <w:pStyle w:val="NormalVerdana"/>
        <w:spacing w:after="120"/>
        <w:ind w:left="0"/>
        <w:rPr>
          <w:rFonts w:asciiTheme="minorHAnsi" w:hAnsiTheme="minorHAnsi" w:cstheme="minorHAnsi"/>
          <w:sz w:val="22"/>
          <w:szCs w:val="18"/>
        </w:rPr>
      </w:pPr>
      <w:r w:rsidRPr="00BD04C2">
        <w:rPr>
          <w:rFonts w:asciiTheme="minorHAnsi" w:hAnsiTheme="minorHAnsi" w:cstheme="minorHAnsi"/>
          <w:sz w:val="22"/>
          <w:szCs w:val="18"/>
        </w:rPr>
        <w:t xml:space="preserve">La localisation de la zone à étudier </w:t>
      </w:r>
      <w:r w:rsidR="00DF58CF" w:rsidRPr="00BD04C2">
        <w:rPr>
          <w:rFonts w:asciiTheme="minorHAnsi" w:hAnsiTheme="minorHAnsi" w:cstheme="minorHAnsi"/>
          <w:sz w:val="22"/>
          <w:szCs w:val="18"/>
        </w:rPr>
        <w:t>est jointe en annexe.</w:t>
      </w:r>
    </w:p>
    <w:p w14:paraId="3A776F34" w14:textId="3E24E80D" w:rsidR="00342EEB" w:rsidRPr="00BD04C2" w:rsidRDefault="00342EEB" w:rsidP="0032353B">
      <w:pPr>
        <w:pStyle w:val="NormalVerdana"/>
        <w:spacing w:after="120"/>
        <w:ind w:left="0"/>
        <w:rPr>
          <w:rFonts w:asciiTheme="minorHAnsi" w:hAnsiTheme="minorHAnsi" w:cstheme="minorHAnsi"/>
          <w:sz w:val="22"/>
          <w:szCs w:val="18"/>
        </w:rPr>
      </w:pPr>
      <w:r w:rsidRPr="00BD04C2">
        <w:rPr>
          <w:rFonts w:asciiTheme="minorHAnsi" w:hAnsiTheme="minorHAnsi" w:cstheme="minorHAnsi"/>
          <w:sz w:val="22"/>
          <w:szCs w:val="18"/>
        </w:rPr>
        <w:t xml:space="preserve">Les analyses </w:t>
      </w:r>
      <w:r w:rsidR="004F342C" w:rsidRPr="00BD04C2">
        <w:rPr>
          <w:rFonts w:asciiTheme="minorHAnsi" w:hAnsiTheme="minorHAnsi" w:cstheme="minorHAnsi"/>
          <w:sz w:val="22"/>
          <w:szCs w:val="18"/>
        </w:rPr>
        <w:t>comprendront</w:t>
      </w:r>
      <w:r w:rsidRPr="00BD04C2">
        <w:rPr>
          <w:rFonts w:asciiTheme="minorHAnsi" w:hAnsiTheme="minorHAnsi" w:cstheme="minorHAnsi"/>
          <w:sz w:val="22"/>
          <w:szCs w:val="18"/>
        </w:rPr>
        <w:t xml:space="preserve"> la</w:t>
      </w:r>
      <w:r w:rsidR="00A05A19" w:rsidRPr="00BD04C2">
        <w:rPr>
          <w:rFonts w:asciiTheme="minorHAnsi" w:hAnsiTheme="minorHAnsi" w:cstheme="minorHAnsi"/>
          <w:sz w:val="22"/>
          <w:szCs w:val="18"/>
        </w:rPr>
        <w:t xml:space="preserve"> définition de la courbe de </w:t>
      </w:r>
      <w:r w:rsidRPr="00BD04C2">
        <w:rPr>
          <w:rFonts w:asciiTheme="minorHAnsi" w:hAnsiTheme="minorHAnsi" w:cstheme="minorHAnsi"/>
          <w:sz w:val="22"/>
          <w:szCs w:val="18"/>
        </w:rPr>
        <w:t xml:space="preserve">granulométrie, </w:t>
      </w:r>
      <w:r w:rsidR="00A05A19" w:rsidRPr="00BD04C2">
        <w:rPr>
          <w:rFonts w:asciiTheme="minorHAnsi" w:hAnsiTheme="minorHAnsi" w:cstheme="minorHAnsi"/>
          <w:sz w:val="22"/>
          <w:szCs w:val="18"/>
        </w:rPr>
        <w:t>la dégradabilité (DG), la valeur au bleu (VBS), les essais los Angeles (IA) et Micro</w:t>
      </w:r>
      <w:r w:rsidR="00AD4603" w:rsidRPr="00BD04C2">
        <w:rPr>
          <w:rFonts w:asciiTheme="minorHAnsi" w:hAnsiTheme="minorHAnsi" w:cstheme="minorHAnsi"/>
          <w:sz w:val="22"/>
          <w:szCs w:val="18"/>
        </w:rPr>
        <w:t>-</w:t>
      </w:r>
      <w:proofErr w:type="spellStart"/>
      <w:r w:rsidR="00A05A19" w:rsidRPr="00BD04C2">
        <w:rPr>
          <w:rFonts w:asciiTheme="minorHAnsi" w:hAnsiTheme="minorHAnsi" w:cstheme="minorHAnsi"/>
          <w:sz w:val="22"/>
          <w:szCs w:val="18"/>
        </w:rPr>
        <w:t>Deval</w:t>
      </w:r>
      <w:proofErr w:type="spellEnd"/>
      <w:r w:rsidR="00A05A19" w:rsidRPr="00BD04C2">
        <w:rPr>
          <w:rFonts w:asciiTheme="minorHAnsi" w:hAnsiTheme="minorHAnsi" w:cstheme="minorHAnsi"/>
          <w:sz w:val="22"/>
          <w:szCs w:val="18"/>
        </w:rPr>
        <w:t xml:space="preserve"> (</w:t>
      </w:r>
      <w:proofErr w:type="spellStart"/>
      <w:r w:rsidR="00A05A19" w:rsidRPr="00BD04C2">
        <w:rPr>
          <w:rFonts w:asciiTheme="minorHAnsi" w:hAnsiTheme="minorHAnsi" w:cstheme="minorHAnsi"/>
          <w:sz w:val="22"/>
          <w:szCs w:val="18"/>
        </w:rPr>
        <w:t>Mde</w:t>
      </w:r>
      <w:proofErr w:type="spellEnd"/>
      <w:r w:rsidR="00A05A19" w:rsidRPr="00BD04C2">
        <w:rPr>
          <w:rFonts w:asciiTheme="minorHAnsi" w:hAnsiTheme="minorHAnsi" w:cstheme="minorHAnsi"/>
          <w:sz w:val="22"/>
          <w:szCs w:val="18"/>
        </w:rPr>
        <w:t>)</w:t>
      </w:r>
      <w:r w:rsidR="00AD4603" w:rsidRPr="00BD04C2">
        <w:rPr>
          <w:rFonts w:asciiTheme="minorHAnsi" w:hAnsiTheme="minorHAnsi" w:cstheme="minorHAnsi"/>
          <w:sz w:val="22"/>
          <w:szCs w:val="18"/>
        </w:rPr>
        <w:t xml:space="preserve">, </w:t>
      </w:r>
      <w:r w:rsidR="00A05A19" w:rsidRPr="00BD04C2">
        <w:rPr>
          <w:rFonts w:asciiTheme="minorHAnsi" w:hAnsiTheme="minorHAnsi" w:cstheme="minorHAnsi"/>
          <w:sz w:val="22"/>
          <w:szCs w:val="18"/>
        </w:rPr>
        <w:t>et le classement du matériau.</w:t>
      </w:r>
    </w:p>
    <w:p w14:paraId="0C928EC3" w14:textId="77777777" w:rsidR="00A05A19" w:rsidRPr="00BD04C2" w:rsidRDefault="00342EEB" w:rsidP="0032353B">
      <w:pPr>
        <w:pStyle w:val="NormalVerdana"/>
        <w:spacing w:after="120"/>
        <w:ind w:left="0"/>
        <w:rPr>
          <w:rFonts w:asciiTheme="minorHAnsi" w:hAnsiTheme="minorHAnsi" w:cstheme="minorHAnsi"/>
          <w:sz w:val="22"/>
          <w:szCs w:val="18"/>
        </w:rPr>
      </w:pPr>
      <w:r w:rsidRPr="00BD04C2">
        <w:rPr>
          <w:rFonts w:asciiTheme="minorHAnsi" w:hAnsiTheme="minorHAnsi" w:cstheme="minorHAnsi"/>
          <w:sz w:val="22"/>
          <w:szCs w:val="18"/>
        </w:rPr>
        <w:t xml:space="preserve">Des dimensionnements </w:t>
      </w:r>
      <w:r w:rsidR="001B16B0" w:rsidRPr="00BD04C2">
        <w:rPr>
          <w:rFonts w:asciiTheme="minorHAnsi" w:hAnsiTheme="minorHAnsi" w:cstheme="minorHAnsi"/>
          <w:sz w:val="22"/>
          <w:szCs w:val="18"/>
        </w:rPr>
        <w:t>et des recommandations</w:t>
      </w:r>
      <w:r w:rsidRPr="00BD04C2">
        <w:rPr>
          <w:rFonts w:asciiTheme="minorHAnsi" w:hAnsiTheme="minorHAnsi" w:cstheme="minorHAnsi"/>
          <w:sz w:val="22"/>
          <w:szCs w:val="18"/>
        </w:rPr>
        <w:t xml:space="preserve"> de mise en œuvre seront à préciser.</w:t>
      </w:r>
      <w:r w:rsidR="00A05A19" w:rsidRPr="00BD04C2">
        <w:rPr>
          <w:rFonts w:asciiTheme="minorHAnsi" w:hAnsiTheme="minorHAnsi" w:cstheme="minorHAnsi"/>
          <w:sz w:val="22"/>
          <w:szCs w:val="18"/>
        </w:rPr>
        <w:t xml:space="preserve"> </w:t>
      </w:r>
    </w:p>
    <w:p w14:paraId="14AEC900" w14:textId="6D860A1B" w:rsidR="00342EEB" w:rsidRPr="00BD04C2" w:rsidRDefault="00A05A19" w:rsidP="0032353B">
      <w:pPr>
        <w:pStyle w:val="NormalVerdana"/>
        <w:spacing w:after="120"/>
        <w:ind w:left="0"/>
        <w:rPr>
          <w:rFonts w:asciiTheme="minorHAnsi" w:hAnsiTheme="minorHAnsi" w:cstheme="minorHAnsi"/>
          <w:sz w:val="22"/>
          <w:szCs w:val="18"/>
        </w:rPr>
      </w:pPr>
      <w:r w:rsidRPr="00BD04C2">
        <w:rPr>
          <w:rFonts w:asciiTheme="minorHAnsi" w:hAnsiTheme="minorHAnsi" w:cstheme="minorHAnsi"/>
          <w:sz w:val="22"/>
          <w:szCs w:val="18"/>
        </w:rPr>
        <w:t>Les prélèvements comprendront plusieurs sondages afin d’estimer le volume potentiel de la zone d’emprunt, et du volume de découverte sur la base des donn</w:t>
      </w:r>
      <w:r w:rsidR="00C9496C" w:rsidRPr="00BD04C2">
        <w:rPr>
          <w:rFonts w:asciiTheme="minorHAnsi" w:hAnsiTheme="minorHAnsi" w:cstheme="minorHAnsi"/>
          <w:sz w:val="22"/>
          <w:szCs w:val="18"/>
        </w:rPr>
        <w:t>ée</w:t>
      </w:r>
      <w:r w:rsidRPr="00BD04C2">
        <w:rPr>
          <w:rFonts w:asciiTheme="minorHAnsi" w:hAnsiTheme="minorHAnsi" w:cstheme="minorHAnsi"/>
          <w:sz w:val="22"/>
          <w:szCs w:val="18"/>
        </w:rPr>
        <w:t>s topographique du Lidar.</w:t>
      </w:r>
    </w:p>
    <w:bookmarkEnd w:id="1"/>
    <w:p w14:paraId="5C07B69B" w14:textId="2984B7E2" w:rsidR="00D22E06" w:rsidRPr="00BD04C2" w:rsidRDefault="00D22E06" w:rsidP="00D22E06">
      <w:pPr>
        <w:spacing w:after="60"/>
        <w:jc w:val="both"/>
        <w:textAlignment w:val="auto"/>
        <w:rPr>
          <w:rFonts w:asciiTheme="minorHAnsi" w:hAnsiTheme="minorHAnsi" w:cstheme="minorHAnsi"/>
          <w:b/>
          <w:bCs/>
          <w:sz w:val="22"/>
          <w:szCs w:val="22"/>
          <w:lang w:eastAsia="x-none"/>
        </w:rPr>
      </w:pPr>
      <w:r w:rsidRPr="00BD04C2">
        <w:rPr>
          <w:rFonts w:asciiTheme="minorHAnsi" w:hAnsiTheme="minorHAnsi" w:cstheme="minorHAnsi"/>
          <w:b/>
          <w:bCs/>
          <w:sz w:val="22"/>
          <w:szCs w:val="22"/>
          <w:lang w:val="x-none" w:eastAsia="x-none"/>
        </w:rPr>
        <w:tab/>
      </w:r>
      <w:r w:rsidR="001E1D43" w:rsidRPr="00BD04C2">
        <w:rPr>
          <w:rFonts w:asciiTheme="minorHAnsi" w:hAnsiTheme="minorHAnsi" w:cstheme="minorHAnsi"/>
          <w:b/>
          <w:bCs/>
          <w:sz w:val="22"/>
          <w:szCs w:val="22"/>
          <w:lang w:eastAsia="x-none"/>
        </w:rPr>
        <w:t xml:space="preserve">1.3 - </w:t>
      </w:r>
      <w:r w:rsidRPr="00BD04C2">
        <w:rPr>
          <w:rFonts w:asciiTheme="minorHAnsi" w:hAnsiTheme="minorHAnsi" w:cstheme="minorHAnsi"/>
          <w:b/>
          <w:bCs/>
          <w:sz w:val="22"/>
          <w:szCs w:val="22"/>
          <w:lang w:eastAsia="x-none"/>
        </w:rPr>
        <w:t>Pièces constitutives de la consultation</w:t>
      </w:r>
    </w:p>
    <w:p w14:paraId="3BEFCCB4" w14:textId="77777777" w:rsidR="00D22E06" w:rsidRPr="00BD04C2" w:rsidRDefault="00D22E06" w:rsidP="00D22E06">
      <w:pPr>
        <w:pStyle w:val="NormalVerdana"/>
        <w:spacing w:after="120"/>
        <w:ind w:left="0"/>
        <w:rPr>
          <w:rFonts w:asciiTheme="minorHAnsi" w:hAnsiTheme="minorHAnsi" w:cstheme="minorHAnsi"/>
          <w:sz w:val="22"/>
          <w:szCs w:val="22"/>
        </w:rPr>
      </w:pPr>
      <w:r w:rsidRPr="00BD04C2">
        <w:rPr>
          <w:rFonts w:asciiTheme="minorHAnsi" w:hAnsiTheme="minorHAnsi" w:cstheme="minorHAnsi"/>
          <w:sz w:val="22"/>
          <w:szCs w:val="22"/>
        </w:rPr>
        <w:t xml:space="preserve">La consultation est constituée par : </w:t>
      </w:r>
      <w:r w:rsidRPr="00BD04C2">
        <w:rPr>
          <w:rFonts w:asciiTheme="minorHAnsi" w:hAnsiTheme="minorHAnsi" w:cstheme="minorHAnsi"/>
          <w:sz w:val="22"/>
          <w:szCs w:val="22"/>
        </w:rPr>
        <w:tab/>
      </w:r>
    </w:p>
    <w:p w14:paraId="443EB3B5" w14:textId="77777777" w:rsidR="00AD4B52" w:rsidRPr="00BD04C2" w:rsidRDefault="00D22E06" w:rsidP="00AD4B52">
      <w:pPr>
        <w:pStyle w:val="NormalVerdana"/>
        <w:numPr>
          <w:ilvl w:val="0"/>
          <w:numId w:val="14"/>
        </w:numPr>
        <w:tabs>
          <w:tab w:val="clear" w:pos="1418"/>
          <w:tab w:val="left" w:pos="426"/>
        </w:tabs>
        <w:jc w:val="left"/>
        <w:rPr>
          <w:rFonts w:asciiTheme="minorHAnsi" w:hAnsiTheme="minorHAnsi" w:cstheme="minorHAnsi"/>
          <w:sz w:val="22"/>
          <w:szCs w:val="22"/>
        </w:rPr>
      </w:pPr>
      <w:proofErr w:type="gramStart"/>
      <w:r w:rsidRPr="00BD04C2">
        <w:rPr>
          <w:rFonts w:asciiTheme="minorHAnsi" w:hAnsiTheme="minorHAnsi" w:cstheme="minorHAnsi"/>
          <w:sz w:val="22"/>
          <w:szCs w:val="22"/>
        </w:rPr>
        <w:t>le</w:t>
      </w:r>
      <w:proofErr w:type="gramEnd"/>
      <w:r w:rsidRPr="00BD04C2">
        <w:rPr>
          <w:rFonts w:asciiTheme="minorHAnsi" w:hAnsiTheme="minorHAnsi" w:cstheme="minorHAnsi"/>
          <w:sz w:val="22"/>
          <w:szCs w:val="22"/>
        </w:rPr>
        <w:t xml:space="preserve"> présent document</w:t>
      </w:r>
    </w:p>
    <w:p w14:paraId="4A900D60" w14:textId="72803ECD" w:rsidR="00AD4B52" w:rsidRPr="00BD04C2" w:rsidRDefault="002012EC" w:rsidP="00AD4B52">
      <w:pPr>
        <w:pStyle w:val="NormalVerdana"/>
        <w:numPr>
          <w:ilvl w:val="0"/>
          <w:numId w:val="14"/>
        </w:numPr>
        <w:tabs>
          <w:tab w:val="clear" w:pos="1418"/>
          <w:tab w:val="left" w:pos="426"/>
        </w:tabs>
        <w:jc w:val="left"/>
        <w:rPr>
          <w:rFonts w:asciiTheme="minorHAnsi" w:hAnsiTheme="minorHAnsi" w:cstheme="minorHAnsi"/>
          <w:sz w:val="22"/>
          <w:szCs w:val="22"/>
        </w:rPr>
      </w:pPr>
      <w:proofErr w:type="gramStart"/>
      <w:r w:rsidRPr="00BD04C2">
        <w:rPr>
          <w:rFonts w:asciiTheme="minorHAnsi" w:hAnsiTheme="minorHAnsi" w:cstheme="minorHAnsi"/>
          <w:sz w:val="22"/>
          <w:szCs w:val="22"/>
        </w:rPr>
        <w:t>annexe</w:t>
      </w:r>
      <w:proofErr w:type="gramEnd"/>
      <w:r w:rsidRPr="00BD04C2">
        <w:rPr>
          <w:rFonts w:asciiTheme="minorHAnsi" w:hAnsiTheme="minorHAnsi" w:cstheme="minorHAnsi"/>
          <w:sz w:val="22"/>
          <w:szCs w:val="22"/>
        </w:rPr>
        <w:t xml:space="preserve"> « extrait G</w:t>
      </w:r>
      <w:r w:rsidR="00BD04C2" w:rsidRPr="00BD04C2">
        <w:rPr>
          <w:rFonts w:asciiTheme="minorHAnsi" w:hAnsiTheme="minorHAnsi" w:cstheme="minorHAnsi"/>
          <w:sz w:val="22"/>
          <w:szCs w:val="22"/>
        </w:rPr>
        <w:t xml:space="preserve">oogle </w:t>
      </w:r>
      <w:proofErr w:type="spellStart"/>
      <w:r w:rsidR="00BD04C2" w:rsidRPr="00BD04C2">
        <w:rPr>
          <w:rFonts w:asciiTheme="minorHAnsi" w:hAnsiTheme="minorHAnsi" w:cstheme="minorHAnsi"/>
          <w:sz w:val="22"/>
          <w:szCs w:val="22"/>
        </w:rPr>
        <w:t>Maps</w:t>
      </w:r>
      <w:proofErr w:type="spellEnd"/>
      <w:r w:rsidRPr="00BD04C2">
        <w:rPr>
          <w:rFonts w:asciiTheme="minorHAnsi" w:hAnsiTheme="minorHAnsi" w:cstheme="minorHAnsi"/>
          <w:sz w:val="22"/>
          <w:szCs w:val="22"/>
        </w:rPr>
        <w:t> », indiquant</w:t>
      </w:r>
      <w:r w:rsidR="004F342C" w:rsidRPr="00BD04C2">
        <w:rPr>
          <w:rFonts w:asciiTheme="minorHAnsi" w:hAnsiTheme="minorHAnsi" w:cstheme="minorHAnsi"/>
          <w:sz w:val="22"/>
          <w:szCs w:val="22"/>
        </w:rPr>
        <w:t xml:space="preserve"> la zone à étudier</w:t>
      </w:r>
    </w:p>
    <w:p w14:paraId="169E7E8D" w14:textId="1E53FAC5" w:rsidR="00D22E06" w:rsidRPr="00BD04C2" w:rsidRDefault="001E1D43" w:rsidP="001C647F">
      <w:pPr>
        <w:spacing w:before="120" w:after="60"/>
        <w:ind w:left="714"/>
        <w:jc w:val="both"/>
        <w:textAlignment w:val="auto"/>
        <w:rPr>
          <w:rFonts w:asciiTheme="minorHAnsi" w:hAnsiTheme="minorHAnsi" w:cstheme="minorHAnsi"/>
          <w:b/>
          <w:bCs/>
          <w:sz w:val="22"/>
          <w:szCs w:val="22"/>
          <w:lang w:eastAsia="x-none"/>
        </w:rPr>
      </w:pPr>
      <w:r w:rsidRPr="00BD04C2">
        <w:rPr>
          <w:rFonts w:asciiTheme="minorHAnsi" w:hAnsiTheme="minorHAnsi" w:cstheme="minorHAnsi"/>
          <w:b/>
          <w:bCs/>
          <w:sz w:val="22"/>
          <w:szCs w:val="22"/>
          <w:lang w:eastAsia="x-none"/>
        </w:rPr>
        <w:t xml:space="preserve">1.4 - </w:t>
      </w:r>
      <w:r w:rsidR="00D22E06" w:rsidRPr="00BD04C2">
        <w:rPr>
          <w:rFonts w:asciiTheme="minorHAnsi" w:hAnsiTheme="minorHAnsi" w:cstheme="minorHAnsi"/>
          <w:b/>
          <w:bCs/>
          <w:sz w:val="22"/>
          <w:szCs w:val="22"/>
          <w:lang w:eastAsia="x-none"/>
        </w:rPr>
        <w:t>Rendus</w:t>
      </w:r>
    </w:p>
    <w:p w14:paraId="2BA39209" w14:textId="77777777" w:rsidR="002B126D" w:rsidRPr="00BD04C2" w:rsidRDefault="00D22E06" w:rsidP="00D22E06">
      <w:pPr>
        <w:pStyle w:val="NormalVerdana"/>
        <w:tabs>
          <w:tab w:val="clear" w:pos="1418"/>
          <w:tab w:val="left" w:pos="426"/>
        </w:tabs>
        <w:spacing w:after="120"/>
        <w:ind w:left="0"/>
        <w:rPr>
          <w:rFonts w:asciiTheme="minorHAnsi" w:hAnsiTheme="minorHAnsi" w:cstheme="minorHAnsi"/>
          <w:sz w:val="22"/>
          <w:szCs w:val="22"/>
        </w:rPr>
      </w:pPr>
      <w:r w:rsidRPr="00BD04C2">
        <w:rPr>
          <w:rFonts w:asciiTheme="minorHAnsi" w:hAnsiTheme="minorHAnsi" w:cstheme="minorHAnsi"/>
          <w:sz w:val="22"/>
          <w:szCs w:val="22"/>
        </w:rPr>
        <w:t xml:space="preserve">Tout contrôle </w:t>
      </w:r>
      <w:r w:rsidR="008D4FEA" w:rsidRPr="00BD04C2">
        <w:rPr>
          <w:rFonts w:asciiTheme="minorHAnsi" w:hAnsiTheme="minorHAnsi" w:cstheme="minorHAnsi"/>
          <w:sz w:val="22"/>
          <w:szCs w:val="22"/>
        </w:rPr>
        <w:t>et</w:t>
      </w:r>
      <w:r w:rsidRPr="00BD04C2">
        <w:rPr>
          <w:rFonts w:asciiTheme="minorHAnsi" w:hAnsiTheme="minorHAnsi" w:cstheme="minorHAnsi"/>
          <w:sz w:val="22"/>
          <w:szCs w:val="22"/>
        </w:rPr>
        <w:t xml:space="preserve"> toute visite fera l’objet d’un procès-verbal à fournir en un exemplaire papier original et un envoi par courriel au maître </w:t>
      </w:r>
      <w:r w:rsidR="00C44F1D" w:rsidRPr="00BD04C2">
        <w:rPr>
          <w:rFonts w:asciiTheme="minorHAnsi" w:hAnsiTheme="minorHAnsi" w:cstheme="minorHAnsi"/>
          <w:sz w:val="22"/>
          <w:szCs w:val="22"/>
        </w:rPr>
        <w:t>d’ouvrage</w:t>
      </w:r>
      <w:r w:rsidRPr="00BD04C2">
        <w:rPr>
          <w:rFonts w:asciiTheme="minorHAnsi" w:hAnsiTheme="minorHAnsi" w:cstheme="minorHAnsi"/>
          <w:sz w:val="22"/>
          <w:szCs w:val="22"/>
        </w:rPr>
        <w:t>.</w:t>
      </w:r>
      <w:r w:rsidR="002B126D" w:rsidRPr="00BD04C2">
        <w:rPr>
          <w:rFonts w:asciiTheme="minorHAnsi" w:hAnsiTheme="minorHAnsi" w:cstheme="minorHAnsi"/>
          <w:sz w:val="22"/>
          <w:szCs w:val="22"/>
        </w:rPr>
        <w:t xml:space="preserve"> </w:t>
      </w:r>
    </w:p>
    <w:p w14:paraId="18AD9398" w14:textId="77777777" w:rsidR="00F13E8F" w:rsidRDefault="00F13E8F" w:rsidP="00D22E06">
      <w:pPr>
        <w:pStyle w:val="NormalVerdana"/>
        <w:tabs>
          <w:tab w:val="clear" w:pos="1418"/>
          <w:tab w:val="left" w:pos="426"/>
        </w:tabs>
        <w:spacing w:after="120"/>
        <w:ind w:left="0"/>
        <w:rPr>
          <w:rFonts w:asciiTheme="minorHAnsi" w:hAnsiTheme="minorHAnsi" w:cstheme="minorHAnsi"/>
          <w:sz w:val="22"/>
          <w:szCs w:val="22"/>
        </w:rPr>
      </w:pPr>
    </w:p>
    <w:p w14:paraId="286E08C0" w14:textId="54EF24C5" w:rsidR="007F295D" w:rsidRPr="00D22E06" w:rsidRDefault="001E1D43"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2 - </w:t>
      </w:r>
      <w:r w:rsidR="00D22E06">
        <w:rPr>
          <w:rFonts w:asciiTheme="minorHAnsi" w:eastAsiaTheme="minorHAnsi" w:hAnsiTheme="minorHAnsi" w:cstheme="minorHAnsi"/>
          <w:i w:val="0"/>
          <w:color w:val="1F497D" w:themeColor="text2"/>
          <w:sz w:val="22"/>
          <w:lang w:eastAsia="en-US"/>
        </w:rPr>
        <w:t>Conditions d’exécution de la commande</w:t>
      </w:r>
    </w:p>
    <w:p w14:paraId="7D594F7D" w14:textId="306C454D" w:rsidR="00D22E06"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2.1 - </w:t>
      </w:r>
      <w:r w:rsidR="001E1D43" w:rsidRPr="00BD67FB">
        <w:rPr>
          <w:rFonts w:asciiTheme="minorHAnsi" w:hAnsiTheme="minorHAnsi" w:cstheme="minorHAnsi"/>
          <w:b/>
          <w:bCs/>
          <w:sz w:val="22"/>
          <w:szCs w:val="22"/>
          <w:lang w:eastAsia="x-none"/>
        </w:rPr>
        <w:t>Notification et m</w:t>
      </w:r>
      <w:r w:rsidRPr="00BD67FB">
        <w:rPr>
          <w:rFonts w:asciiTheme="minorHAnsi" w:hAnsiTheme="minorHAnsi" w:cstheme="minorHAnsi"/>
          <w:b/>
          <w:bCs/>
          <w:sz w:val="22"/>
          <w:szCs w:val="22"/>
          <w:lang w:eastAsia="x-none"/>
        </w:rPr>
        <w:t>ontant de la commande</w:t>
      </w:r>
    </w:p>
    <w:p w14:paraId="4CDE1BFD" w14:textId="7F59F07E" w:rsidR="001E1D43" w:rsidRPr="0032463A" w:rsidRDefault="001E1D43" w:rsidP="00346926">
      <w:pPr>
        <w:pStyle w:val="NormalVerdana"/>
        <w:tabs>
          <w:tab w:val="clear" w:pos="1418"/>
          <w:tab w:val="left" w:pos="426"/>
        </w:tabs>
        <w:spacing w:after="120"/>
        <w:ind w:left="0"/>
        <w:rPr>
          <w:rFonts w:asciiTheme="minorHAnsi" w:hAnsiTheme="minorHAnsi" w:cstheme="minorHAnsi"/>
          <w:sz w:val="22"/>
          <w:szCs w:val="22"/>
        </w:rPr>
      </w:pPr>
      <w:bookmarkStart w:id="2" w:name="_Hlk202447596"/>
      <w:r w:rsidRPr="0032463A">
        <w:rPr>
          <w:rFonts w:asciiTheme="minorHAnsi" w:hAnsiTheme="minorHAnsi" w:cstheme="minorHAnsi"/>
          <w:sz w:val="22"/>
          <w:szCs w:val="22"/>
        </w:rPr>
        <w:t>Pour la mission définie à l'article 1.2, les prestations du titulaire seront rémunérées par application d'un des prix unitaires du détail estimatif aux quantités réellement exécutées.</w:t>
      </w:r>
    </w:p>
    <w:bookmarkEnd w:id="2"/>
    <w:p w14:paraId="45C8BC10" w14:textId="6BDE9EC3" w:rsidR="00D22E06" w:rsidRPr="0032463A" w:rsidRDefault="009E3839" w:rsidP="00346926">
      <w:pPr>
        <w:pStyle w:val="NormalVerdana"/>
        <w:tabs>
          <w:tab w:val="clear" w:pos="1418"/>
          <w:tab w:val="left" w:pos="426"/>
        </w:tabs>
        <w:spacing w:after="120"/>
        <w:ind w:left="0"/>
        <w:rPr>
          <w:rFonts w:asciiTheme="minorHAnsi" w:hAnsiTheme="minorHAnsi" w:cstheme="minorHAnsi"/>
          <w:sz w:val="22"/>
          <w:szCs w:val="22"/>
        </w:rPr>
      </w:pPr>
      <w:r w:rsidRPr="0032463A">
        <w:rPr>
          <w:rFonts w:asciiTheme="minorHAnsi" w:hAnsiTheme="minorHAnsi" w:cstheme="minorHAnsi"/>
          <w:sz w:val="22"/>
          <w:szCs w:val="22"/>
        </w:rPr>
        <w:t>Les travaux seront commandés par bon de commande ou lettre de commande</w:t>
      </w:r>
      <w:r w:rsidR="00AD4B52" w:rsidRPr="0032463A">
        <w:rPr>
          <w:rFonts w:asciiTheme="minorHAnsi" w:hAnsiTheme="minorHAnsi" w:cstheme="minorHAnsi"/>
          <w:sz w:val="22"/>
          <w:szCs w:val="22"/>
        </w:rPr>
        <w:t>.</w:t>
      </w:r>
    </w:p>
    <w:p w14:paraId="71C89646" w14:textId="20F44223" w:rsidR="009E3839" w:rsidRPr="0032463A" w:rsidRDefault="009E3839" w:rsidP="009E3839">
      <w:pPr>
        <w:spacing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Pr="0032463A">
        <w:rPr>
          <w:rFonts w:asciiTheme="minorHAnsi" w:hAnsiTheme="minorHAnsi" w:cstheme="minorHAnsi"/>
          <w:b/>
          <w:bCs/>
          <w:sz w:val="22"/>
          <w:szCs w:val="22"/>
          <w:lang w:eastAsia="x-none"/>
        </w:rPr>
        <w:t>2.2 - Paiement</w:t>
      </w:r>
    </w:p>
    <w:p w14:paraId="6D5C4EF6" w14:textId="77777777" w:rsidR="009E3839" w:rsidRPr="0032463A" w:rsidRDefault="009E3839" w:rsidP="009E3839">
      <w:pPr>
        <w:widowControl w:val="0"/>
        <w:jc w:val="both"/>
        <w:rPr>
          <w:rFonts w:ascii="Verdana" w:hAnsi="Verdana"/>
          <w:sz w:val="18"/>
          <w:szCs w:val="18"/>
        </w:rPr>
      </w:pPr>
      <w:r w:rsidRPr="0032463A">
        <w:rPr>
          <w:rFonts w:asciiTheme="minorHAnsi" w:hAnsiTheme="minorHAnsi" w:cstheme="minorHAnsi"/>
          <w:sz w:val="22"/>
          <w:szCs w:val="22"/>
        </w:rPr>
        <w:t>Le maître d’ouvrage mandataire se libérera des sommes dues au titre du présent contrat en les</w:t>
      </w:r>
      <w:r w:rsidRPr="0032463A">
        <w:rPr>
          <w:rFonts w:ascii="Verdana" w:hAnsi="Verdana"/>
          <w:sz w:val="18"/>
          <w:szCs w:val="18"/>
        </w:rPr>
        <w:t xml:space="preserve"> faisant porter au crédit du compte ci-après :</w:t>
      </w:r>
    </w:p>
    <w:p w14:paraId="094E28A2" w14:textId="77777777" w:rsidR="009E3839" w:rsidRPr="0032463A" w:rsidRDefault="009E3839" w:rsidP="009E3839">
      <w:pPr>
        <w:widowControl w:val="0"/>
        <w:jc w:val="both"/>
        <w:rPr>
          <w:rFonts w:ascii="Arial" w:hAnsi="Arial"/>
          <w:sz w:val="18"/>
          <w:szCs w:val="18"/>
        </w:rPr>
      </w:pPr>
    </w:p>
    <w:p w14:paraId="16798CAC" w14:textId="14E506AE" w:rsidR="009E3839" w:rsidRPr="0032463A" w:rsidRDefault="009E3839" w:rsidP="00614E07">
      <w:pPr>
        <w:widowControl w:val="0"/>
        <w:tabs>
          <w:tab w:val="right" w:leader="dot" w:pos="5670"/>
        </w:tabs>
        <w:spacing w:after="200"/>
        <w:jc w:val="both"/>
        <w:rPr>
          <w:rFonts w:ascii="Verdana" w:hAnsi="Verdana"/>
          <w:sz w:val="18"/>
          <w:szCs w:val="18"/>
        </w:rPr>
      </w:pPr>
      <w:proofErr w:type="gramStart"/>
      <w:r w:rsidRPr="0032463A">
        <w:rPr>
          <w:rFonts w:ascii="Verdana" w:hAnsi="Verdana"/>
          <w:sz w:val="18"/>
          <w:szCs w:val="18"/>
        </w:rPr>
        <w:t>au</w:t>
      </w:r>
      <w:proofErr w:type="gramEnd"/>
      <w:r w:rsidRPr="0032463A">
        <w:rPr>
          <w:rFonts w:ascii="Verdana" w:hAnsi="Verdana"/>
          <w:sz w:val="18"/>
          <w:szCs w:val="18"/>
        </w:rPr>
        <w:t xml:space="preserve"> nom de : </w:t>
      </w:r>
      <w:r w:rsidR="00614E07" w:rsidRPr="0032463A">
        <w:rPr>
          <w:rFonts w:ascii="Verdana" w:hAnsi="Verdana"/>
          <w:sz w:val="18"/>
          <w:szCs w:val="18"/>
        </w:rPr>
        <w:t>…………………………………</w:t>
      </w:r>
      <w:r w:rsidR="00F35A48" w:rsidRPr="0032463A">
        <w:rPr>
          <w:rFonts w:ascii="Verdana" w:hAnsi="Verdana"/>
          <w:sz w:val="18"/>
          <w:szCs w:val="18"/>
        </w:rPr>
        <w:t>…………………………………………………………………………………</w:t>
      </w:r>
      <w:r w:rsidR="00614E07" w:rsidRPr="0032463A">
        <w:rPr>
          <w:rFonts w:ascii="Verdana" w:hAnsi="Verdana"/>
          <w:sz w:val="18"/>
          <w:szCs w:val="18"/>
        </w:rPr>
        <w:t>………………………</w:t>
      </w:r>
    </w:p>
    <w:p w14:paraId="50165057" w14:textId="67253C01" w:rsidR="009E3839" w:rsidRPr="0032463A" w:rsidRDefault="009E3839" w:rsidP="00614E07">
      <w:pPr>
        <w:widowControl w:val="0"/>
        <w:tabs>
          <w:tab w:val="right" w:leader="dot" w:pos="5670"/>
        </w:tabs>
        <w:spacing w:after="200"/>
        <w:jc w:val="both"/>
        <w:rPr>
          <w:rFonts w:ascii="Verdana" w:hAnsi="Verdana"/>
          <w:sz w:val="18"/>
          <w:szCs w:val="18"/>
        </w:rPr>
      </w:pPr>
      <w:proofErr w:type="gramStart"/>
      <w:r w:rsidRPr="0032463A">
        <w:rPr>
          <w:rFonts w:ascii="Verdana" w:hAnsi="Verdana"/>
          <w:sz w:val="18"/>
          <w:szCs w:val="18"/>
        </w:rPr>
        <w:t>auprès</w:t>
      </w:r>
      <w:proofErr w:type="gramEnd"/>
      <w:r w:rsidRPr="0032463A">
        <w:rPr>
          <w:rFonts w:ascii="Verdana" w:hAnsi="Verdana"/>
          <w:sz w:val="18"/>
          <w:szCs w:val="18"/>
        </w:rPr>
        <w:t xml:space="preserve"> de la banque : </w:t>
      </w:r>
      <w:r w:rsidR="00614E07" w:rsidRPr="0032463A">
        <w:rPr>
          <w:rFonts w:ascii="Verdana" w:hAnsi="Verdana"/>
          <w:sz w:val="18"/>
          <w:szCs w:val="18"/>
        </w:rPr>
        <w:t>……………………………………………………………………………………………………………………………</w:t>
      </w:r>
    </w:p>
    <w:p w14:paraId="6B4C6AB1" w14:textId="3336BAB6" w:rsidR="009E3839" w:rsidRPr="0032463A" w:rsidRDefault="009E3839" w:rsidP="009E3839">
      <w:pPr>
        <w:widowControl w:val="0"/>
        <w:tabs>
          <w:tab w:val="right" w:leader="dot" w:pos="5670"/>
        </w:tabs>
        <w:spacing w:after="120"/>
        <w:jc w:val="both"/>
        <w:rPr>
          <w:rFonts w:ascii="Verdana" w:hAnsi="Verdana"/>
          <w:sz w:val="18"/>
          <w:szCs w:val="18"/>
        </w:rPr>
      </w:pPr>
      <w:proofErr w:type="gramStart"/>
      <w:r w:rsidRPr="0032463A">
        <w:rPr>
          <w:rFonts w:ascii="Verdana" w:hAnsi="Verdana"/>
          <w:sz w:val="18"/>
          <w:szCs w:val="18"/>
        </w:rPr>
        <w:t>sous</w:t>
      </w:r>
      <w:proofErr w:type="gramEnd"/>
      <w:r w:rsidRPr="0032463A">
        <w:rPr>
          <w:rFonts w:ascii="Verdana" w:hAnsi="Verdana"/>
          <w:sz w:val="18"/>
          <w:szCs w:val="18"/>
        </w:rPr>
        <w:t xml:space="preserve"> le numéro : </w:t>
      </w:r>
      <w:bookmarkStart w:id="3" w:name="_Toc244502240"/>
      <w:bookmarkEnd w:id="3"/>
      <w:r w:rsidR="00614E07" w:rsidRPr="0032463A">
        <w:rPr>
          <w:rFonts w:ascii="Verdana" w:hAnsi="Verdana"/>
          <w:sz w:val="18"/>
          <w:szCs w:val="18"/>
        </w:rPr>
        <w:t>……………………………………………………………………………………</w:t>
      </w:r>
      <w:r w:rsidR="00F35A48" w:rsidRPr="0032463A">
        <w:rPr>
          <w:rFonts w:ascii="Verdana" w:hAnsi="Verdana"/>
          <w:sz w:val="18"/>
          <w:szCs w:val="18"/>
        </w:rPr>
        <w:t>…………………………………</w:t>
      </w:r>
      <w:r w:rsidR="00614E07" w:rsidRPr="0032463A">
        <w:rPr>
          <w:rFonts w:ascii="Verdana" w:hAnsi="Verdana"/>
          <w:sz w:val="18"/>
          <w:szCs w:val="18"/>
        </w:rPr>
        <w:t>……………</w:t>
      </w:r>
    </w:p>
    <w:p w14:paraId="13C83D48" w14:textId="77777777" w:rsidR="00575388" w:rsidRPr="0032463A" w:rsidRDefault="00575388" w:rsidP="009E3839">
      <w:pPr>
        <w:spacing w:after="60"/>
        <w:jc w:val="both"/>
        <w:textAlignment w:val="auto"/>
        <w:rPr>
          <w:rFonts w:asciiTheme="minorHAnsi" w:hAnsiTheme="minorHAnsi" w:cstheme="minorHAnsi"/>
          <w:b/>
          <w:bCs/>
          <w:sz w:val="22"/>
          <w:szCs w:val="22"/>
          <w:lang w:eastAsia="x-none"/>
        </w:rPr>
      </w:pPr>
    </w:p>
    <w:p w14:paraId="00BE1B66" w14:textId="028A6EC5" w:rsidR="009E3839" w:rsidRPr="0032463A" w:rsidRDefault="009E3839" w:rsidP="009E3839">
      <w:pPr>
        <w:spacing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eastAsia="x-none"/>
        </w:rPr>
        <w:t>2.3 - Délais</w:t>
      </w:r>
    </w:p>
    <w:p w14:paraId="2341B3EF" w14:textId="689F78F7" w:rsidR="009E3839" w:rsidRPr="0032463A" w:rsidRDefault="009E3839" w:rsidP="009E3839">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 xml:space="preserve">Le délai </w:t>
      </w:r>
      <w:r w:rsidR="007317A5" w:rsidRPr="0032463A">
        <w:rPr>
          <w:rFonts w:asciiTheme="minorHAnsi" w:hAnsiTheme="minorHAnsi" w:cstheme="minorHAnsi"/>
          <w:sz w:val="22"/>
          <w:szCs w:val="22"/>
        </w:rPr>
        <w:t>maxi</w:t>
      </w:r>
      <w:r w:rsidR="0032463A" w:rsidRPr="0032463A">
        <w:rPr>
          <w:rFonts w:asciiTheme="minorHAnsi" w:hAnsiTheme="minorHAnsi" w:cstheme="minorHAnsi"/>
          <w:sz w:val="22"/>
          <w:szCs w:val="22"/>
        </w:rPr>
        <w:t>mum</w:t>
      </w:r>
      <w:r w:rsidR="007317A5" w:rsidRPr="0032463A">
        <w:rPr>
          <w:rFonts w:asciiTheme="minorHAnsi" w:hAnsiTheme="minorHAnsi" w:cstheme="minorHAnsi"/>
          <w:sz w:val="22"/>
          <w:szCs w:val="22"/>
        </w:rPr>
        <w:t xml:space="preserve"> </w:t>
      </w:r>
      <w:r w:rsidRPr="0032463A">
        <w:rPr>
          <w:rFonts w:asciiTheme="minorHAnsi" w:hAnsiTheme="minorHAnsi" w:cstheme="minorHAnsi"/>
          <w:sz w:val="22"/>
          <w:szCs w:val="22"/>
        </w:rPr>
        <w:t xml:space="preserve">imparti au titulaire pour la réalisation de sa mission </w:t>
      </w:r>
      <w:r w:rsidR="00AD4B52" w:rsidRPr="0032463A">
        <w:rPr>
          <w:rFonts w:asciiTheme="minorHAnsi" w:hAnsiTheme="minorHAnsi" w:cstheme="minorHAnsi"/>
          <w:sz w:val="22"/>
          <w:szCs w:val="22"/>
        </w:rPr>
        <w:t xml:space="preserve">est fixé à </w:t>
      </w:r>
      <w:r w:rsidR="00AE2F3A" w:rsidRPr="0032463A">
        <w:rPr>
          <w:rFonts w:asciiTheme="minorHAnsi" w:hAnsiTheme="minorHAnsi" w:cstheme="minorHAnsi"/>
          <w:sz w:val="22"/>
          <w:szCs w:val="22"/>
        </w:rPr>
        <w:t>6 semaines</w:t>
      </w:r>
      <w:r w:rsidR="00AD4B52" w:rsidRPr="0032463A">
        <w:rPr>
          <w:rFonts w:asciiTheme="minorHAnsi" w:hAnsiTheme="minorHAnsi" w:cstheme="minorHAnsi"/>
          <w:sz w:val="22"/>
          <w:szCs w:val="22"/>
        </w:rPr>
        <w:t xml:space="preserve"> à partir de la commande.</w:t>
      </w:r>
    </w:p>
    <w:p w14:paraId="3DC1118C" w14:textId="66470848" w:rsidR="00C44F1D" w:rsidRPr="0032463A" w:rsidRDefault="00AD4B52" w:rsidP="009E3839">
      <w:pPr>
        <w:widowControl w:val="0"/>
        <w:spacing w:after="120"/>
        <w:jc w:val="both"/>
        <w:rPr>
          <w:rFonts w:asciiTheme="minorHAnsi" w:hAnsiTheme="minorHAnsi" w:cstheme="minorHAnsi"/>
          <w:sz w:val="22"/>
          <w:szCs w:val="22"/>
        </w:rPr>
      </w:pPr>
      <w:r w:rsidRPr="0032463A">
        <w:rPr>
          <w:rFonts w:ascii="Verdana" w:hAnsi="Verdana"/>
          <w:sz w:val="18"/>
          <w:szCs w:val="18"/>
        </w:rPr>
        <w:t>Il peut être proposé un délai moindre.</w:t>
      </w:r>
      <w:r w:rsidR="00346926" w:rsidRPr="0032463A">
        <w:rPr>
          <w:rFonts w:ascii="Verdana" w:hAnsi="Verdana"/>
          <w:sz w:val="18"/>
          <w:szCs w:val="18"/>
        </w:rPr>
        <w:t xml:space="preserve"> </w:t>
      </w:r>
    </w:p>
    <w:p w14:paraId="7749E22A" w14:textId="2C582F9B" w:rsidR="001C647F" w:rsidRPr="0032463A" w:rsidRDefault="001C647F" w:rsidP="001C647F">
      <w:pPr>
        <w:spacing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eastAsia="x-none"/>
        </w:rPr>
        <w:t>2.4 - Pénalités pour retard</w:t>
      </w:r>
    </w:p>
    <w:p w14:paraId="12C5B950" w14:textId="42EB52AE" w:rsidR="001C647F" w:rsidRPr="0032463A" w:rsidRDefault="009E3839" w:rsidP="00C9496C">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 xml:space="preserve">En cas de retard constaté par rapport aux délais indiqués à l’article </w:t>
      </w:r>
      <w:r w:rsidR="001C647F" w:rsidRPr="0032463A">
        <w:rPr>
          <w:rFonts w:asciiTheme="minorHAnsi" w:hAnsiTheme="minorHAnsi" w:cstheme="minorHAnsi"/>
          <w:sz w:val="22"/>
          <w:szCs w:val="22"/>
        </w:rPr>
        <w:t>2</w:t>
      </w:r>
      <w:r w:rsidRPr="0032463A">
        <w:rPr>
          <w:rFonts w:asciiTheme="minorHAnsi" w:hAnsiTheme="minorHAnsi" w:cstheme="minorHAnsi"/>
          <w:sz w:val="22"/>
          <w:szCs w:val="22"/>
        </w:rPr>
        <w:t xml:space="preserve">.3, les pénalités applicables seront calculées sur la base </w:t>
      </w:r>
      <w:r w:rsidR="00B74CD9" w:rsidRPr="0032463A">
        <w:rPr>
          <w:rFonts w:asciiTheme="minorHAnsi" w:hAnsiTheme="minorHAnsi" w:cstheme="minorHAnsi"/>
          <w:sz w:val="22"/>
          <w:szCs w:val="22"/>
        </w:rPr>
        <w:t xml:space="preserve">de </w:t>
      </w:r>
      <w:r w:rsidRPr="0032463A">
        <w:rPr>
          <w:rFonts w:asciiTheme="minorHAnsi" w:hAnsiTheme="minorHAnsi" w:cstheme="minorHAnsi"/>
          <w:sz w:val="22"/>
          <w:szCs w:val="22"/>
        </w:rPr>
        <w:t>5 000 FCFP par jour calendaire de retard.</w:t>
      </w:r>
    </w:p>
    <w:p w14:paraId="408EB4A8"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6827819B"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06130631"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349313A6" w14:textId="77777777" w:rsidR="00F13E8F" w:rsidRPr="00575388"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2838A99B" w14:textId="7CD39165" w:rsidR="009E3839" w:rsidRPr="001C647F" w:rsidRDefault="001C647F" w:rsidP="009E3839">
      <w:pPr>
        <w:pStyle w:val="Citationintense"/>
        <w:spacing w:before="240" w:after="120"/>
        <w:ind w:left="0"/>
        <w:rPr>
          <w:rFonts w:asciiTheme="minorHAnsi" w:eastAsiaTheme="minorHAnsi" w:hAnsiTheme="minorHAnsi" w:cstheme="minorHAnsi"/>
          <w:i w:val="0"/>
          <w:color w:val="1F497D" w:themeColor="text2"/>
          <w:sz w:val="22"/>
          <w:lang w:eastAsia="en-US"/>
        </w:rPr>
      </w:pPr>
      <w:r w:rsidRPr="001C647F">
        <w:rPr>
          <w:rFonts w:asciiTheme="minorHAnsi" w:eastAsiaTheme="minorHAnsi" w:hAnsiTheme="minorHAnsi" w:cstheme="minorHAnsi"/>
          <w:i w:val="0"/>
          <w:color w:val="1F497D" w:themeColor="text2"/>
          <w:sz w:val="22"/>
          <w:lang w:eastAsia="en-US"/>
        </w:rPr>
        <w:lastRenderedPageBreak/>
        <w:t>3 – Modalités de règlement</w:t>
      </w:r>
    </w:p>
    <w:p w14:paraId="699E6C5E" w14:textId="08748C08" w:rsidR="001C647F" w:rsidRPr="0032463A" w:rsidRDefault="001C647F" w:rsidP="001C647F">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Pr="0032463A">
        <w:rPr>
          <w:rFonts w:asciiTheme="minorHAnsi" w:hAnsiTheme="minorHAnsi" w:cstheme="minorHAnsi"/>
          <w:b/>
          <w:bCs/>
          <w:sz w:val="22"/>
          <w:szCs w:val="22"/>
          <w:lang w:eastAsia="x-none"/>
        </w:rPr>
        <w:t>3.1 – Acompte et solde</w:t>
      </w:r>
    </w:p>
    <w:p w14:paraId="6BD64C18" w14:textId="38D9AA42" w:rsidR="001C647F" w:rsidRPr="0032463A" w:rsidRDefault="001C647F" w:rsidP="001C647F">
      <w:pPr>
        <w:spacing w:after="120"/>
        <w:jc w:val="both"/>
        <w:textAlignment w:val="auto"/>
        <w:rPr>
          <w:rFonts w:asciiTheme="minorHAnsi" w:hAnsiTheme="minorHAnsi" w:cstheme="minorHAnsi"/>
          <w:sz w:val="22"/>
          <w:szCs w:val="22"/>
          <w:lang w:eastAsia="x-none"/>
        </w:rPr>
      </w:pPr>
      <w:r w:rsidRPr="0032463A">
        <w:rPr>
          <w:rFonts w:asciiTheme="minorHAnsi" w:hAnsiTheme="minorHAnsi" w:cstheme="minorHAnsi"/>
          <w:sz w:val="22"/>
          <w:szCs w:val="22"/>
          <w:lang w:eastAsia="x-none"/>
        </w:rPr>
        <w:t xml:space="preserve">Le règlement des sommes dues au titulaire fera l'objet </w:t>
      </w:r>
      <w:r w:rsidR="00575388" w:rsidRPr="0032463A">
        <w:rPr>
          <w:rFonts w:asciiTheme="minorHAnsi" w:hAnsiTheme="minorHAnsi" w:cstheme="minorHAnsi"/>
          <w:sz w:val="22"/>
          <w:szCs w:val="22"/>
          <w:lang w:eastAsia="x-none"/>
        </w:rPr>
        <w:t>d’une facture globale à la fin de la mission, après remise du rapport et des analyses.</w:t>
      </w:r>
    </w:p>
    <w:p w14:paraId="1F6D4DE2" w14:textId="68FD7E1F" w:rsidR="001C647F" w:rsidRPr="0032463A" w:rsidRDefault="001C647F" w:rsidP="001C647F">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Pr="0032463A">
        <w:rPr>
          <w:rFonts w:asciiTheme="minorHAnsi" w:hAnsiTheme="minorHAnsi" w:cstheme="minorHAnsi"/>
          <w:b/>
          <w:bCs/>
          <w:sz w:val="22"/>
          <w:szCs w:val="22"/>
          <w:lang w:eastAsia="x-none"/>
        </w:rPr>
        <w:t>3.2 – Modalités de révision des prix</w:t>
      </w:r>
    </w:p>
    <w:p w14:paraId="33102682" w14:textId="740D564D" w:rsidR="00614E07" w:rsidRPr="0032463A" w:rsidRDefault="001C647F" w:rsidP="00B72017">
      <w:pPr>
        <w:spacing w:after="120"/>
        <w:jc w:val="both"/>
        <w:textAlignment w:val="auto"/>
        <w:rPr>
          <w:rFonts w:asciiTheme="minorHAnsi" w:hAnsiTheme="minorHAnsi" w:cstheme="minorHAnsi"/>
          <w:sz w:val="22"/>
          <w:szCs w:val="22"/>
          <w:lang w:eastAsia="x-none"/>
        </w:rPr>
      </w:pPr>
      <w:r w:rsidRPr="0032463A">
        <w:rPr>
          <w:rFonts w:asciiTheme="minorHAnsi" w:hAnsiTheme="minorHAnsi" w:cstheme="minorHAnsi"/>
          <w:sz w:val="22"/>
          <w:szCs w:val="22"/>
          <w:lang w:eastAsia="x-none"/>
        </w:rPr>
        <w:t xml:space="preserve">Les prix sont réputés fermes et non actualisables. </w:t>
      </w:r>
    </w:p>
    <w:p w14:paraId="0883379B" w14:textId="3C54F4E0" w:rsidR="001C647F" w:rsidRPr="0032463A" w:rsidRDefault="001C647F" w:rsidP="005F3184">
      <w:pPr>
        <w:spacing w:before="120" w:after="60"/>
        <w:ind w:left="708"/>
        <w:jc w:val="both"/>
        <w:textAlignment w:val="auto"/>
        <w:rPr>
          <w:rFonts w:asciiTheme="minorHAnsi" w:hAnsiTheme="minorHAnsi" w:cstheme="minorHAnsi"/>
          <w:b/>
          <w:bCs/>
          <w:sz w:val="22"/>
          <w:szCs w:val="22"/>
          <w:lang w:val="x-none" w:eastAsia="x-none"/>
        </w:rPr>
      </w:pPr>
      <w:r w:rsidRPr="0032463A">
        <w:rPr>
          <w:rFonts w:asciiTheme="minorHAnsi" w:hAnsiTheme="minorHAnsi" w:cstheme="minorHAnsi"/>
          <w:b/>
          <w:bCs/>
          <w:sz w:val="22"/>
          <w:szCs w:val="22"/>
          <w:lang w:val="x-none" w:eastAsia="x-none"/>
        </w:rPr>
        <w:t>3.3 – Règlement</w:t>
      </w:r>
    </w:p>
    <w:p w14:paraId="763FC489" w14:textId="5FB7D061" w:rsidR="001C647F" w:rsidRPr="0032463A" w:rsidRDefault="001C647F" w:rsidP="001C647F">
      <w:pPr>
        <w:spacing w:after="120"/>
        <w:jc w:val="both"/>
        <w:textAlignment w:val="auto"/>
        <w:rPr>
          <w:rFonts w:asciiTheme="minorHAnsi" w:hAnsiTheme="minorHAnsi" w:cstheme="minorHAnsi"/>
          <w:sz w:val="22"/>
          <w:szCs w:val="22"/>
          <w:lang w:eastAsia="x-none"/>
        </w:rPr>
      </w:pPr>
      <w:r w:rsidRPr="0032463A">
        <w:rPr>
          <w:rFonts w:asciiTheme="minorHAnsi" w:hAnsiTheme="minorHAnsi" w:cstheme="minorHAnsi"/>
          <w:sz w:val="22"/>
          <w:szCs w:val="22"/>
          <w:lang w:eastAsia="x-none"/>
        </w:rPr>
        <w:t>Les mandatements seront effectués dans un délai de trente (30) jours à compter de la date de réception de la facture par le maitre d’œuvre.</w:t>
      </w:r>
    </w:p>
    <w:p w14:paraId="48BA36C9" w14:textId="4DAA3EC0" w:rsidR="007F295D" w:rsidRPr="001C647F" w:rsidRDefault="001C647F"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4 - Assurance</w:t>
      </w:r>
    </w:p>
    <w:p w14:paraId="0BEF8E11" w14:textId="7E25E904" w:rsidR="001C647F" w:rsidRPr="0032463A" w:rsidRDefault="001C647F" w:rsidP="001C647F">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Dans un délai de 15 jours à compter de la signature de la lettre de commande, le titulaire doit justifier qu'il est couvert par une police d'assurance de responsabilité civile. Cette justification devra faire apparaître la nature et le montant des différentes garanties et attester du paiement des primes pour l'exercice en cours.</w:t>
      </w:r>
    </w:p>
    <w:p w14:paraId="2CA7F348" w14:textId="2ECD6319" w:rsidR="00B76860" w:rsidRPr="0032463A" w:rsidRDefault="001C647F" w:rsidP="00AD4B52">
      <w:pPr>
        <w:widowControl w:val="0"/>
        <w:spacing w:after="120"/>
        <w:jc w:val="both"/>
        <w:rPr>
          <w:rFonts w:asciiTheme="minorHAnsi" w:eastAsiaTheme="minorHAnsi" w:hAnsiTheme="minorHAnsi" w:cstheme="minorHAnsi"/>
          <w:b/>
          <w:bCs/>
          <w:iCs/>
          <w:sz w:val="22"/>
          <w:lang w:eastAsia="en-US"/>
        </w:rPr>
      </w:pPr>
      <w:r w:rsidRPr="0032463A">
        <w:rPr>
          <w:rFonts w:asciiTheme="minorHAnsi" w:hAnsiTheme="minorHAnsi" w:cstheme="minorHAnsi"/>
          <w:sz w:val="22"/>
          <w:szCs w:val="22"/>
        </w:rPr>
        <w:t>Le défaut d'assurance entraîne la résiliation de la commande.</w:t>
      </w:r>
    </w:p>
    <w:p w14:paraId="3B0DAC2D" w14:textId="467C6127" w:rsidR="007F295D" w:rsidRPr="001C647F" w:rsidRDefault="001C647F"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5 - </w:t>
      </w:r>
      <w:r w:rsidR="0019105D" w:rsidRPr="001C647F">
        <w:rPr>
          <w:rFonts w:asciiTheme="minorHAnsi" w:eastAsiaTheme="minorHAnsi" w:hAnsiTheme="minorHAnsi" w:cstheme="minorHAnsi"/>
          <w:i w:val="0"/>
          <w:color w:val="1F497D" w:themeColor="text2"/>
          <w:sz w:val="22"/>
          <w:lang w:eastAsia="en-US"/>
        </w:rPr>
        <w:t>Résiliation</w:t>
      </w:r>
    </w:p>
    <w:p w14:paraId="4268EA6C" w14:textId="5398F695" w:rsidR="008C43DB" w:rsidRPr="0032463A" w:rsidRDefault="008C43DB" w:rsidP="009B4835">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Pr="0032463A">
        <w:rPr>
          <w:rFonts w:asciiTheme="minorHAnsi" w:hAnsiTheme="minorHAnsi" w:cstheme="minorHAnsi"/>
          <w:b/>
          <w:bCs/>
          <w:sz w:val="22"/>
          <w:szCs w:val="22"/>
          <w:lang w:eastAsia="x-none"/>
        </w:rPr>
        <w:t>5.1 – Résiliation du fait du maître de l’ouvrage</w:t>
      </w:r>
    </w:p>
    <w:p w14:paraId="3C1DBBA5" w14:textId="77F2689D" w:rsidR="009B4835" w:rsidRPr="0032463A" w:rsidRDefault="009B4835" w:rsidP="009B4835">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Si le maître d’ouvrage mandataire décide la cessation définitive de la mission du titulaire, sans que ce dernier ait manqué à ses obligations contractuelles, la décision doit être notifiée par courrier. La commande est alors résiliée à la date d’émission du courrier et la fraction de la mission déjà remplie est rémunérée sans abattement. Le titulaire n’a aucun droit à être indemnisé.</w:t>
      </w:r>
    </w:p>
    <w:p w14:paraId="1C1BFE1C" w14:textId="46E569B5" w:rsidR="009B4835" w:rsidRPr="0032463A" w:rsidRDefault="009B4835" w:rsidP="009B4835">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Pr="0032463A">
        <w:rPr>
          <w:rFonts w:asciiTheme="minorHAnsi" w:hAnsiTheme="minorHAnsi" w:cstheme="minorHAnsi"/>
          <w:b/>
          <w:bCs/>
          <w:sz w:val="22"/>
          <w:szCs w:val="22"/>
          <w:lang w:eastAsia="x-none"/>
        </w:rPr>
        <w:t>5.2 – Résiliation aux torts du titulaire ou cas particuliers</w:t>
      </w:r>
    </w:p>
    <w:p w14:paraId="553C2CBB" w14:textId="4F3013CA" w:rsidR="009B4835" w:rsidRPr="0032463A" w:rsidRDefault="009B4835" w:rsidP="009B4835">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Si le maître d’ouvrage mandataire décide de mettre fin à la mission du titulaire parce que ce dernier se montre incapable de remplir ses obligations contractuelles, la consultation est résiliée sans indemnité et la fraction déjà accomplie est alors rémunérée avec un abattement de 10 %.</w:t>
      </w:r>
    </w:p>
    <w:p w14:paraId="627FC39A" w14:textId="21410789" w:rsidR="001D5019" w:rsidRPr="0032463A" w:rsidRDefault="009B4835" w:rsidP="008D4FEA">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En cas de décès ou d'incapacité civile du titulaire, la commande est alors résiliée de plein droit sans indemnité et la fraction de la mission déjà accomplie est alors rémunérée avec un abattement de 10 %. Il en est de même en cas de règlement judiciaire ou de liquidation des biens du titulaire.</w:t>
      </w:r>
    </w:p>
    <w:p w14:paraId="0F475E84" w14:textId="77777777" w:rsidR="00C9496C" w:rsidRDefault="00C9496C">
      <w:pPr>
        <w:overflowPunct/>
        <w:autoSpaceDE/>
        <w:autoSpaceDN/>
        <w:adjustRightInd/>
        <w:spacing w:after="200" w:line="276" w:lineRule="auto"/>
        <w:textAlignment w:val="auto"/>
        <w:rPr>
          <w:rFonts w:asciiTheme="minorHAnsi" w:eastAsiaTheme="minorHAnsi" w:hAnsiTheme="minorHAnsi" w:cstheme="minorHAnsi"/>
          <w:b/>
          <w:bCs/>
          <w:iCs/>
          <w:color w:val="1F497D" w:themeColor="text2"/>
          <w:sz w:val="22"/>
          <w:lang w:eastAsia="en-US"/>
        </w:rPr>
      </w:pPr>
      <w:r>
        <w:rPr>
          <w:rFonts w:asciiTheme="minorHAnsi" w:eastAsiaTheme="minorHAnsi" w:hAnsiTheme="minorHAnsi" w:cstheme="minorHAnsi"/>
          <w:i/>
          <w:color w:val="1F497D" w:themeColor="text2"/>
          <w:sz w:val="22"/>
          <w:lang w:eastAsia="en-US"/>
        </w:rPr>
        <w:br w:type="page"/>
      </w:r>
    </w:p>
    <w:p w14:paraId="13113ED8" w14:textId="4DCEBD77" w:rsidR="00A924A6" w:rsidRPr="009B4835" w:rsidRDefault="009B4835"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6 - </w:t>
      </w:r>
      <w:r w:rsidR="00A924A6" w:rsidRPr="009B4835">
        <w:rPr>
          <w:rFonts w:asciiTheme="minorHAnsi" w:eastAsiaTheme="minorHAnsi" w:hAnsiTheme="minorHAnsi" w:cstheme="minorHAnsi"/>
          <w:i w:val="0"/>
          <w:color w:val="1F497D" w:themeColor="text2"/>
          <w:sz w:val="22"/>
          <w:lang w:eastAsia="en-US"/>
        </w:rPr>
        <w:t>Critères de j</w:t>
      </w:r>
      <w:r w:rsidR="0019105D" w:rsidRPr="009B4835">
        <w:rPr>
          <w:rFonts w:asciiTheme="minorHAnsi" w:eastAsiaTheme="minorHAnsi" w:hAnsiTheme="minorHAnsi" w:cstheme="minorHAnsi"/>
          <w:i w:val="0"/>
          <w:color w:val="1F497D" w:themeColor="text2"/>
          <w:sz w:val="22"/>
          <w:lang w:eastAsia="en-US"/>
        </w:rPr>
        <w:t>ugement des offres </w:t>
      </w:r>
    </w:p>
    <w:p w14:paraId="24B7455B" w14:textId="5A74AB16" w:rsidR="00542DDD" w:rsidRPr="009B4835" w:rsidRDefault="009B4835" w:rsidP="00E7398E">
      <w:pPr>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w:t>
      </w:r>
      <w:r w:rsidR="00542DDD">
        <w:rPr>
          <w:rFonts w:asciiTheme="minorHAnsi" w:eastAsiaTheme="minorHAnsi" w:hAnsiTheme="minorHAnsi" w:cstheme="minorHAnsi"/>
          <w:sz w:val="22"/>
          <w:szCs w:val="22"/>
          <w:lang w:eastAsia="en-US"/>
        </w:rPr>
        <w:t>s prestations et quantités du</w:t>
      </w:r>
      <w:r>
        <w:rPr>
          <w:rFonts w:asciiTheme="minorHAnsi" w:eastAsiaTheme="minorHAnsi" w:hAnsiTheme="minorHAnsi" w:cstheme="minorHAnsi"/>
          <w:sz w:val="22"/>
          <w:szCs w:val="22"/>
          <w:lang w:eastAsia="en-US"/>
        </w:rPr>
        <w:t xml:space="preserve"> détail estimatif joint à la présente consultation</w:t>
      </w:r>
      <w:r w:rsidR="00542DDD">
        <w:rPr>
          <w:rFonts w:asciiTheme="minorHAnsi" w:eastAsiaTheme="minorHAnsi" w:hAnsiTheme="minorHAnsi" w:cstheme="minorHAnsi"/>
          <w:sz w:val="22"/>
          <w:szCs w:val="22"/>
          <w:lang w:eastAsia="en-US"/>
        </w:rPr>
        <w:t xml:space="preserve"> sont indiquées en tant que mesures strictement nécessaires à mettre en œuvre sur le chantier. Elles peuvent faire l’objet de compléments en fonction des besoins identifiés au travers des pièces du DCE fournies lors de la consultation</w:t>
      </w:r>
      <w:r w:rsidR="000B38AA">
        <w:rPr>
          <w:rFonts w:asciiTheme="minorHAnsi" w:eastAsiaTheme="minorHAnsi" w:hAnsiTheme="minorHAnsi" w:cstheme="minorHAnsi"/>
          <w:sz w:val="22"/>
          <w:szCs w:val="22"/>
          <w:lang w:eastAsia="en-US"/>
        </w:rPr>
        <w:t xml:space="preserve">, sous couvert de les justifier dans </w:t>
      </w:r>
      <w:r w:rsidR="00D977D7">
        <w:rPr>
          <w:rFonts w:asciiTheme="minorHAnsi" w:eastAsiaTheme="minorHAnsi" w:hAnsiTheme="minorHAnsi" w:cstheme="minorHAnsi"/>
          <w:sz w:val="22"/>
          <w:szCs w:val="22"/>
          <w:lang w:eastAsia="en-US"/>
        </w:rPr>
        <w:t>le dossier de variante(s) comprenant une note technique et un détail estimatif</w:t>
      </w:r>
      <w:r w:rsidR="000B38AA">
        <w:rPr>
          <w:rFonts w:asciiTheme="minorHAnsi" w:eastAsiaTheme="minorHAnsi" w:hAnsiTheme="minorHAnsi" w:cstheme="minorHAnsi"/>
          <w:sz w:val="22"/>
          <w:szCs w:val="22"/>
          <w:lang w:eastAsia="en-US"/>
        </w:rPr>
        <w:t>.</w:t>
      </w:r>
    </w:p>
    <w:p w14:paraId="2371C78B" w14:textId="49F3982F" w:rsidR="00E7398E" w:rsidRDefault="00E7398E" w:rsidP="00D977D7">
      <w:pPr>
        <w:overflowPunct/>
        <w:autoSpaceDE/>
        <w:autoSpaceDN/>
        <w:adjustRightInd/>
        <w:spacing w:after="120"/>
        <w:textAlignment w:val="auto"/>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eastAsia="en-US"/>
        </w:rPr>
        <w:t xml:space="preserve">Le soumissionnaire est supposé avoir </w:t>
      </w:r>
      <w:r w:rsidR="00953AE1">
        <w:rPr>
          <w:rFonts w:asciiTheme="minorHAnsi" w:eastAsiaTheme="minorHAnsi" w:hAnsiTheme="minorHAnsi" w:cstheme="minorHAnsi"/>
          <w:sz w:val="22"/>
          <w:szCs w:val="22"/>
          <w:lang w:eastAsia="en-US"/>
        </w:rPr>
        <w:t xml:space="preserve">pris connaissance des conditions et des difficultés d’exécution de la mission avant de remettre son offre. </w:t>
      </w:r>
      <w:r>
        <w:rPr>
          <w:rFonts w:asciiTheme="minorHAnsi" w:eastAsiaTheme="minorHAnsi" w:hAnsiTheme="minorHAnsi" w:cstheme="minorHAnsi"/>
          <w:sz w:val="22"/>
          <w:szCs w:val="22"/>
          <w:lang w:eastAsia="en-US"/>
        </w:rPr>
        <w:t xml:space="preserve"> </w:t>
      </w:r>
    </w:p>
    <w:p w14:paraId="3EC9066F" w14:textId="4001B117" w:rsidR="00312C35" w:rsidRPr="00C9496C" w:rsidRDefault="00A924A6" w:rsidP="00C9496C">
      <w:pPr>
        <w:spacing w:before="120" w:after="120"/>
        <w:jc w:val="both"/>
        <w:rPr>
          <w:b/>
          <w:bCs/>
        </w:rPr>
      </w:pPr>
      <w:r w:rsidRPr="0019105D">
        <w:rPr>
          <w:rFonts w:asciiTheme="minorHAnsi" w:eastAsiaTheme="minorHAnsi" w:hAnsiTheme="minorHAnsi" w:cstheme="minorHAnsi"/>
          <w:sz w:val="22"/>
          <w:szCs w:val="22"/>
          <w:lang w:val="x-none" w:eastAsia="en-US"/>
        </w:rPr>
        <w:t>Il sera tenu compte dans le jugement des offres des critères pondérés suivants :</w:t>
      </w: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19105D" w14:paraId="7DAB0A09"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EF60124" w14:textId="56CAC977" w:rsidR="00E7659B" w:rsidRPr="0019105D" w:rsidRDefault="00E7659B" w:rsidP="00E7659B">
            <w:pPr>
              <w:spacing w:before="120"/>
              <w:jc w:val="center"/>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Critère</w:t>
            </w:r>
          </w:p>
        </w:tc>
        <w:tc>
          <w:tcPr>
            <w:tcW w:w="4961" w:type="dxa"/>
            <w:hideMark/>
          </w:tcPr>
          <w:p w14:paraId="5E9691E0"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Sous critère</w:t>
            </w:r>
          </w:p>
        </w:tc>
        <w:tc>
          <w:tcPr>
            <w:tcW w:w="2154" w:type="dxa"/>
            <w:hideMark/>
          </w:tcPr>
          <w:p w14:paraId="5167295F" w14:textId="77777777" w:rsidR="00E7659B" w:rsidRPr="00852C46"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highlight w:val="yellow"/>
                <w:lang w:eastAsia="en-US"/>
              </w:rPr>
            </w:pPr>
            <w:r w:rsidRPr="00AE2F3A">
              <w:rPr>
                <w:rFonts w:asciiTheme="minorHAnsi" w:eastAsiaTheme="minorHAnsi" w:hAnsiTheme="minorHAnsi" w:cstheme="minorHAnsi"/>
                <w:b w:val="0"/>
                <w:bCs w:val="0"/>
                <w:sz w:val="22"/>
                <w:szCs w:val="22"/>
                <w:lang w:eastAsia="en-US"/>
              </w:rPr>
              <w:t>Pondération</w:t>
            </w:r>
          </w:p>
        </w:tc>
      </w:tr>
      <w:tr w:rsidR="00E7659B" w:rsidRPr="0019105D" w14:paraId="7BFE716D" w14:textId="77777777" w:rsidTr="005905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25ACE405" w14:textId="6FED5F26" w:rsidR="00E7659B" w:rsidRPr="0019105D" w:rsidRDefault="00E7659B" w:rsidP="005905F1">
            <w:pPr>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Prix</w:t>
            </w:r>
            <w:r w:rsidR="00E7398E">
              <w:rPr>
                <w:rFonts w:asciiTheme="minorHAnsi" w:eastAsiaTheme="minorHAnsi" w:hAnsiTheme="minorHAnsi" w:cstheme="minorHAnsi"/>
                <w:sz w:val="22"/>
                <w:szCs w:val="22"/>
                <w:lang w:eastAsia="en-US"/>
              </w:rPr>
              <w:t xml:space="preserve"> </w:t>
            </w:r>
          </w:p>
        </w:tc>
        <w:tc>
          <w:tcPr>
            <w:tcW w:w="4961" w:type="dxa"/>
            <w:vAlign w:val="center"/>
            <w:hideMark/>
          </w:tcPr>
          <w:p w14:paraId="74B46B41" w14:textId="0D628541" w:rsidR="00E7659B" w:rsidRPr="0019105D" w:rsidRDefault="00F47051" w:rsidP="00F47051">
            <w:pPr>
              <w:ind w:firstLine="47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Montant de l’offre de prix</w:t>
            </w:r>
          </w:p>
        </w:tc>
        <w:tc>
          <w:tcPr>
            <w:tcW w:w="2154" w:type="dxa"/>
            <w:vAlign w:val="center"/>
            <w:hideMark/>
          </w:tcPr>
          <w:p w14:paraId="48839BD7" w14:textId="371D075B" w:rsidR="00E7659B" w:rsidRPr="00852C46" w:rsidRDefault="00B72017" w:rsidP="005905F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highlight w:val="yellow"/>
                <w:lang w:eastAsia="en-US"/>
              </w:rPr>
            </w:pPr>
            <w:r w:rsidRPr="00AE2F3A">
              <w:rPr>
                <w:rFonts w:asciiTheme="minorHAnsi" w:eastAsiaTheme="minorHAnsi" w:hAnsiTheme="minorHAnsi" w:cstheme="minorHAnsi"/>
                <w:sz w:val="22"/>
                <w:szCs w:val="22"/>
                <w:lang w:eastAsia="en-US"/>
              </w:rPr>
              <w:t>6</w:t>
            </w:r>
            <w:r w:rsidR="005905F1" w:rsidRPr="00AE2F3A">
              <w:rPr>
                <w:rFonts w:asciiTheme="minorHAnsi" w:eastAsiaTheme="minorHAnsi" w:hAnsiTheme="minorHAnsi" w:cstheme="minorHAnsi"/>
                <w:sz w:val="22"/>
                <w:szCs w:val="22"/>
                <w:lang w:eastAsia="en-US"/>
              </w:rPr>
              <w:t>0</w:t>
            </w:r>
            <w:r w:rsidR="000B38AA" w:rsidRPr="00AE2F3A">
              <w:rPr>
                <w:rFonts w:asciiTheme="minorHAnsi" w:eastAsiaTheme="minorHAnsi" w:hAnsiTheme="minorHAnsi" w:cstheme="minorHAnsi"/>
                <w:sz w:val="22"/>
                <w:szCs w:val="22"/>
                <w:lang w:eastAsia="en-US"/>
              </w:rPr>
              <w:t xml:space="preserve"> </w:t>
            </w:r>
            <w:r w:rsidR="00E7659B" w:rsidRPr="00AE2F3A">
              <w:rPr>
                <w:rFonts w:asciiTheme="minorHAnsi" w:eastAsiaTheme="minorHAnsi" w:hAnsiTheme="minorHAnsi" w:cstheme="minorHAnsi"/>
                <w:sz w:val="22"/>
                <w:szCs w:val="22"/>
                <w:lang w:eastAsia="en-US"/>
              </w:rPr>
              <w:t>%</w:t>
            </w:r>
          </w:p>
        </w:tc>
      </w:tr>
      <w:tr w:rsidR="00E7659B" w:rsidRPr="0019105D" w14:paraId="2794094F" w14:textId="77777777" w:rsidTr="00C9496C">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6B525922" w14:textId="77777777" w:rsidR="00E7659B" w:rsidRPr="0019105D" w:rsidRDefault="00E7659B" w:rsidP="005905F1">
            <w:pPr>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Valeur technique</w:t>
            </w:r>
          </w:p>
        </w:tc>
        <w:tc>
          <w:tcPr>
            <w:tcW w:w="4961" w:type="dxa"/>
            <w:vAlign w:val="center"/>
            <w:hideMark/>
          </w:tcPr>
          <w:p w14:paraId="513254FA" w14:textId="72C28DC1" w:rsidR="00E7659B"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5905F1">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Justification de la proposition de rémunération</w:t>
            </w:r>
          </w:p>
          <w:p w14:paraId="60C13B7C" w14:textId="77777777" w:rsidR="0024269C"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p>
          <w:p w14:paraId="7A49F6C1" w14:textId="71D86F18" w:rsidR="00E7398E" w:rsidRPr="005905F1"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24269C">
              <w:rPr>
                <w:rFonts w:asciiTheme="minorHAnsi" w:eastAsiaTheme="minorHAnsi" w:hAnsiTheme="minorHAnsi" w:cstheme="minorHAnsi"/>
                <w:sz w:val="22"/>
                <w:szCs w:val="22"/>
                <w:lang w:eastAsia="en-US"/>
              </w:rPr>
              <w:t>– Note méthodologique</w:t>
            </w:r>
          </w:p>
        </w:tc>
        <w:tc>
          <w:tcPr>
            <w:tcW w:w="2154" w:type="dxa"/>
            <w:vAlign w:val="center"/>
            <w:hideMark/>
          </w:tcPr>
          <w:p w14:paraId="6B0B3242" w14:textId="4E48BE71" w:rsidR="00E7659B" w:rsidRPr="00852C46" w:rsidRDefault="00B72017" w:rsidP="005905F1">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highlight w:val="yellow"/>
                <w:lang w:eastAsia="en-US"/>
              </w:rPr>
            </w:pPr>
            <w:r w:rsidRPr="00AE2F3A">
              <w:rPr>
                <w:rFonts w:asciiTheme="minorHAnsi" w:eastAsiaTheme="minorHAnsi" w:hAnsiTheme="minorHAnsi" w:cstheme="minorHAnsi"/>
                <w:sz w:val="22"/>
                <w:szCs w:val="22"/>
                <w:lang w:eastAsia="en-US"/>
              </w:rPr>
              <w:t>3</w:t>
            </w:r>
            <w:r w:rsidR="005905F1" w:rsidRPr="00AE2F3A">
              <w:rPr>
                <w:rFonts w:asciiTheme="minorHAnsi" w:eastAsiaTheme="minorHAnsi" w:hAnsiTheme="minorHAnsi" w:cstheme="minorHAnsi"/>
                <w:sz w:val="22"/>
                <w:szCs w:val="22"/>
                <w:lang w:eastAsia="en-US"/>
              </w:rPr>
              <w:t>0 %</w:t>
            </w:r>
          </w:p>
        </w:tc>
      </w:tr>
      <w:tr w:rsidR="003675DE" w:rsidRPr="0019105D" w14:paraId="35720628" w14:textId="77777777" w:rsidTr="00C9496C">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093" w:type="dxa"/>
            <w:shd w:val="clear" w:color="auto" w:fill="DBE5F1" w:themeFill="accent1" w:themeFillTint="33"/>
            <w:vAlign w:val="center"/>
          </w:tcPr>
          <w:p w14:paraId="14F26332" w14:textId="006837DC" w:rsidR="003675DE" w:rsidRPr="00614E07" w:rsidRDefault="003675DE" w:rsidP="005905F1">
            <w:pPr>
              <w:rPr>
                <w:rFonts w:asciiTheme="minorHAnsi" w:eastAsiaTheme="minorHAnsi" w:hAnsiTheme="minorHAnsi" w:cstheme="minorHAnsi"/>
                <w:color w:val="000000" w:themeColor="text1"/>
                <w:sz w:val="22"/>
                <w:szCs w:val="22"/>
                <w:lang w:eastAsia="en-US"/>
              </w:rPr>
            </w:pPr>
            <w:r w:rsidRPr="00614E07">
              <w:rPr>
                <w:rFonts w:asciiTheme="minorHAnsi" w:eastAsiaTheme="minorHAnsi" w:hAnsiTheme="minorHAnsi" w:cstheme="minorHAnsi"/>
                <w:color w:val="000000" w:themeColor="text1"/>
                <w:sz w:val="22"/>
                <w:szCs w:val="22"/>
                <w:lang w:eastAsia="en-US"/>
              </w:rPr>
              <w:t>Délai</w:t>
            </w:r>
            <w:r w:rsidR="005905F1" w:rsidRPr="00614E07">
              <w:rPr>
                <w:rFonts w:asciiTheme="minorHAnsi" w:eastAsiaTheme="minorHAnsi" w:hAnsiTheme="minorHAnsi" w:cstheme="minorHAnsi"/>
                <w:color w:val="000000" w:themeColor="text1"/>
                <w:sz w:val="22"/>
                <w:szCs w:val="22"/>
                <w:lang w:eastAsia="en-US"/>
              </w:rPr>
              <w:t>s</w:t>
            </w:r>
            <w:r w:rsidR="00E7398E" w:rsidRPr="00614E07">
              <w:rPr>
                <w:rFonts w:asciiTheme="minorHAnsi" w:eastAsiaTheme="minorHAnsi" w:hAnsiTheme="minorHAnsi" w:cstheme="minorHAnsi"/>
                <w:color w:val="000000" w:themeColor="text1"/>
                <w:sz w:val="22"/>
                <w:szCs w:val="22"/>
                <w:lang w:eastAsia="en-US"/>
              </w:rPr>
              <w:t xml:space="preserve"> *</w:t>
            </w:r>
          </w:p>
        </w:tc>
        <w:tc>
          <w:tcPr>
            <w:tcW w:w="4961" w:type="dxa"/>
            <w:shd w:val="clear" w:color="auto" w:fill="DBE5F1" w:themeFill="accent1" w:themeFillTint="33"/>
            <w:vAlign w:val="center"/>
          </w:tcPr>
          <w:p w14:paraId="31D426EB" w14:textId="185F8C7A" w:rsidR="003675DE" w:rsidRPr="00614E07" w:rsidRDefault="005905F1" w:rsidP="005905F1">
            <w:pPr>
              <w:ind w:left="489" w:hanging="31"/>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2"/>
                <w:szCs w:val="22"/>
                <w:lang w:eastAsia="en-US"/>
              </w:rPr>
            </w:pPr>
            <w:r w:rsidRPr="00614E07">
              <w:rPr>
                <w:rFonts w:asciiTheme="minorHAnsi" w:eastAsiaTheme="minorHAnsi" w:hAnsiTheme="minorHAnsi" w:cstheme="minorHAnsi"/>
                <w:color w:val="000000" w:themeColor="text1"/>
                <w:sz w:val="22"/>
                <w:szCs w:val="22"/>
                <w:lang w:eastAsia="en-US"/>
              </w:rPr>
              <w:t xml:space="preserve">Délais </w:t>
            </w:r>
          </w:p>
        </w:tc>
        <w:tc>
          <w:tcPr>
            <w:tcW w:w="2154" w:type="dxa"/>
            <w:shd w:val="clear" w:color="auto" w:fill="DBE5F1" w:themeFill="accent1" w:themeFillTint="33"/>
            <w:vAlign w:val="center"/>
          </w:tcPr>
          <w:p w14:paraId="32E5D03A" w14:textId="62FA28B4" w:rsidR="003675DE" w:rsidRPr="00852C46" w:rsidRDefault="005905F1" w:rsidP="005905F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2"/>
                <w:szCs w:val="22"/>
                <w:highlight w:val="yellow"/>
                <w:lang w:eastAsia="en-US"/>
              </w:rPr>
            </w:pPr>
            <w:r w:rsidRPr="00AE2F3A">
              <w:rPr>
                <w:rFonts w:asciiTheme="minorHAnsi" w:eastAsiaTheme="minorHAnsi" w:hAnsiTheme="minorHAnsi" w:cstheme="minorHAnsi"/>
                <w:color w:val="000000" w:themeColor="text1"/>
                <w:sz w:val="22"/>
                <w:szCs w:val="22"/>
                <w:lang w:eastAsia="en-US"/>
              </w:rPr>
              <w:t xml:space="preserve">10 </w:t>
            </w:r>
            <w:r w:rsidR="003675DE" w:rsidRPr="00AE2F3A">
              <w:rPr>
                <w:rFonts w:asciiTheme="minorHAnsi" w:eastAsiaTheme="minorHAnsi" w:hAnsiTheme="minorHAnsi" w:cstheme="minorHAnsi"/>
                <w:color w:val="000000" w:themeColor="text1"/>
                <w:sz w:val="22"/>
                <w:szCs w:val="22"/>
                <w:lang w:eastAsia="en-US"/>
              </w:rPr>
              <w:t>%</w:t>
            </w:r>
          </w:p>
        </w:tc>
      </w:tr>
      <w:tr w:rsidR="000B38AA" w:rsidRPr="0019105D" w14:paraId="1637CCC3" w14:textId="77777777" w:rsidTr="00614E0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14:paraId="7ADE16F4" w14:textId="749B1336" w:rsidR="000B38AA" w:rsidRPr="005905F1" w:rsidRDefault="000B38AA" w:rsidP="005905F1">
            <w:pPr>
              <w:rPr>
                <w:rFonts w:asciiTheme="minorHAnsi" w:eastAsiaTheme="minorHAnsi" w:hAnsiTheme="minorHAnsi" w:cstheme="minorHAnsi"/>
                <w:sz w:val="22"/>
                <w:szCs w:val="22"/>
                <w:lang w:eastAsia="en-US"/>
              </w:rPr>
            </w:pPr>
            <w:r w:rsidRPr="005905F1">
              <w:rPr>
                <w:rFonts w:asciiTheme="minorHAnsi" w:eastAsiaTheme="minorHAnsi" w:hAnsiTheme="minorHAnsi" w:cstheme="minorHAnsi"/>
                <w:sz w:val="22"/>
                <w:szCs w:val="22"/>
                <w:lang w:eastAsia="en-US"/>
              </w:rPr>
              <w:t>TOTAL</w:t>
            </w:r>
          </w:p>
        </w:tc>
        <w:tc>
          <w:tcPr>
            <w:tcW w:w="4961" w:type="dxa"/>
            <w:shd w:val="clear" w:color="auto" w:fill="FFFFFF" w:themeFill="background1"/>
          </w:tcPr>
          <w:p w14:paraId="3523980F" w14:textId="77777777" w:rsidR="000B38AA" w:rsidRPr="005905F1" w:rsidRDefault="000B38AA" w:rsidP="005905F1">
            <w:pPr>
              <w:ind w:left="742" w:hanging="284"/>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
                <w:sz w:val="22"/>
                <w:szCs w:val="22"/>
                <w:lang w:eastAsia="en-US"/>
              </w:rPr>
            </w:pPr>
          </w:p>
        </w:tc>
        <w:tc>
          <w:tcPr>
            <w:tcW w:w="2154" w:type="dxa"/>
            <w:shd w:val="clear" w:color="auto" w:fill="FFFFFF" w:themeFill="background1"/>
            <w:vAlign w:val="center"/>
          </w:tcPr>
          <w:p w14:paraId="318D5662" w14:textId="6FC71618" w:rsidR="000B38AA" w:rsidRPr="00852C46" w:rsidRDefault="000B38AA" w:rsidP="005905F1">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
                <w:sz w:val="22"/>
                <w:szCs w:val="22"/>
                <w:highlight w:val="yellow"/>
                <w:lang w:eastAsia="en-US"/>
              </w:rPr>
            </w:pPr>
            <w:r w:rsidRPr="00AE2F3A">
              <w:rPr>
                <w:rFonts w:asciiTheme="minorHAnsi" w:eastAsiaTheme="minorHAnsi" w:hAnsiTheme="minorHAnsi" w:cstheme="minorHAnsi"/>
                <w:b/>
                <w:sz w:val="22"/>
                <w:szCs w:val="22"/>
                <w:lang w:eastAsia="en-US"/>
              </w:rPr>
              <w:t>100 %</w:t>
            </w:r>
          </w:p>
        </w:tc>
      </w:tr>
    </w:tbl>
    <w:p w14:paraId="2662B235" w14:textId="0C02283B" w:rsidR="00E7398E" w:rsidRDefault="00E7398E" w:rsidP="00D977D7">
      <w:pPr>
        <w:spacing w:before="120"/>
        <w:rPr>
          <w:rFonts w:asciiTheme="minorHAnsi" w:eastAsiaTheme="minorHAnsi" w:hAnsiTheme="minorHAnsi" w:cstheme="minorHAnsi"/>
          <w:sz w:val="22"/>
          <w:szCs w:val="22"/>
          <w:lang w:eastAsia="en-US"/>
        </w:rPr>
      </w:pPr>
      <w:r>
        <w:rPr>
          <w:rFonts w:eastAsiaTheme="minorHAnsi"/>
          <w:lang w:eastAsia="en-US"/>
        </w:rPr>
        <w:t xml:space="preserve">* </w:t>
      </w:r>
      <w:r>
        <w:rPr>
          <w:rFonts w:asciiTheme="minorHAnsi" w:eastAsiaTheme="minorHAnsi" w:hAnsiTheme="minorHAnsi" w:cstheme="minorHAnsi"/>
          <w:sz w:val="22"/>
          <w:szCs w:val="22"/>
          <w:lang w:eastAsia="en-US"/>
        </w:rPr>
        <w:t>Les délais ne devront pas dépasser les délais indiqués à l’article 2.3.</w:t>
      </w:r>
    </w:p>
    <w:p w14:paraId="7009DFD7" w14:textId="422CCA07" w:rsidR="00DC2C7D" w:rsidRPr="00C357F1" w:rsidRDefault="00C357F1" w:rsidP="00DC2C7D">
      <w:pPr>
        <w:pStyle w:val="Citationintense"/>
        <w:spacing w:before="240" w:after="120"/>
        <w:ind w:left="0"/>
        <w:rPr>
          <w:rFonts w:asciiTheme="minorHAnsi" w:eastAsiaTheme="minorHAnsi" w:hAnsiTheme="minorHAnsi" w:cstheme="minorHAnsi"/>
          <w:i w:val="0"/>
          <w:color w:val="1F497D" w:themeColor="text2"/>
          <w:sz w:val="22"/>
          <w:lang w:eastAsia="en-US"/>
        </w:rPr>
      </w:pPr>
      <w:r w:rsidRPr="00C357F1">
        <w:rPr>
          <w:rFonts w:asciiTheme="minorHAnsi" w:eastAsiaTheme="minorHAnsi" w:hAnsiTheme="minorHAnsi" w:cstheme="minorHAnsi"/>
          <w:i w:val="0"/>
          <w:color w:val="1F497D" w:themeColor="text2"/>
          <w:sz w:val="22"/>
          <w:lang w:eastAsia="en-US"/>
        </w:rPr>
        <w:t xml:space="preserve">7 - </w:t>
      </w:r>
      <w:r w:rsidR="00DC2C7D" w:rsidRPr="00C357F1">
        <w:rPr>
          <w:rFonts w:asciiTheme="minorHAnsi" w:eastAsiaTheme="minorHAnsi" w:hAnsiTheme="minorHAnsi" w:cstheme="minorHAnsi"/>
          <w:i w:val="0"/>
          <w:color w:val="1F497D" w:themeColor="text2"/>
          <w:sz w:val="22"/>
          <w:lang w:eastAsia="en-US"/>
        </w:rPr>
        <w:t>Remise des offres</w:t>
      </w:r>
    </w:p>
    <w:p w14:paraId="127E004D" w14:textId="06A7984B" w:rsidR="00C357F1" w:rsidRPr="001D5019" w:rsidRDefault="00C357F1" w:rsidP="00C357F1">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7.1 – </w:t>
      </w:r>
      <w:r w:rsidRPr="001D5019">
        <w:rPr>
          <w:rFonts w:asciiTheme="minorHAnsi" w:hAnsiTheme="minorHAnsi" w:cstheme="minorHAnsi"/>
          <w:b/>
          <w:bCs/>
          <w:sz w:val="22"/>
          <w:szCs w:val="22"/>
          <w:lang w:eastAsia="x-none"/>
        </w:rPr>
        <w:t>Contenance de l’offre</w:t>
      </w:r>
    </w:p>
    <w:p w14:paraId="09E8B175" w14:textId="7ACAB42F" w:rsidR="00C357F1" w:rsidRDefault="00386C1E" w:rsidP="00DC2C7D">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L’offre comprendra :</w:t>
      </w:r>
    </w:p>
    <w:p w14:paraId="7494FF6B" w14:textId="77777777" w:rsidR="00C63654" w:rsidRPr="00AE2F3A" w:rsidRDefault="00C63654" w:rsidP="00C63654">
      <w:pPr>
        <w:numPr>
          <w:ilvl w:val="0"/>
          <w:numId w:val="3"/>
        </w:numPr>
        <w:jc w:val="both"/>
        <w:rPr>
          <w:rFonts w:asciiTheme="minorHAnsi" w:eastAsiaTheme="minorHAnsi" w:hAnsiTheme="minorHAnsi" w:cstheme="minorHAnsi"/>
          <w:sz w:val="22"/>
          <w:szCs w:val="22"/>
          <w:lang w:val="x-none" w:eastAsia="en-US"/>
        </w:rPr>
      </w:pPr>
      <w:r w:rsidRPr="00AE2F3A">
        <w:rPr>
          <w:rFonts w:asciiTheme="minorHAnsi" w:eastAsiaTheme="minorHAnsi" w:hAnsiTheme="minorHAnsi" w:cstheme="minorHAnsi"/>
          <w:sz w:val="22"/>
          <w:szCs w:val="22"/>
          <w:lang w:val="x-none" w:eastAsia="en-US"/>
        </w:rPr>
        <w:t>la présente lettre de consultation dûment complété</w:t>
      </w:r>
      <w:r w:rsidRPr="00AE2F3A">
        <w:rPr>
          <w:rFonts w:asciiTheme="minorHAnsi" w:eastAsiaTheme="minorHAnsi" w:hAnsiTheme="minorHAnsi" w:cstheme="minorHAnsi"/>
          <w:sz w:val="22"/>
          <w:szCs w:val="22"/>
          <w:lang w:eastAsia="en-US"/>
        </w:rPr>
        <w:t>e</w:t>
      </w:r>
      <w:r w:rsidRPr="00AE2F3A">
        <w:rPr>
          <w:rFonts w:asciiTheme="minorHAnsi" w:eastAsiaTheme="minorHAnsi" w:hAnsiTheme="minorHAnsi" w:cstheme="minorHAnsi"/>
          <w:sz w:val="22"/>
          <w:szCs w:val="22"/>
          <w:lang w:val="x-none" w:eastAsia="en-US"/>
        </w:rPr>
        <w:t>, paraphé</w:t>
      </w:r>
      <w:r w:rsidRPr="00AE2F3A">
        <w:rPr>
          <w:rFonts w:asciiTheme="minorHAnsi" w:eastAsiaTheme="minorHAnsi" w:hAnsiTheme="minorHAnsi" w:cstheme="minorHAnsi"/>
          <w:sz w:val="22"/>
          <w:szCs w:val="22"/>
          <w:lang w:eastAsia="en-US"/>
        </w:rPr>
        <w:t>e</w:t>
      </w:r>
      <w:r w:rsidRPr="00AE2F3A">
        <w:rPr>
          <w:rFonts w:asciiTheme="minorHAnsi" w:eastAsiaTheme="minorHAnsi" w:hAnsiTheme="minorHAnsi" w:cstheme="minorHAnsi"/>
          <w:sz w:val="22"/>
          <w:szCs w:val="22"/>
          <w:lang w:val="x-none" w:eastAsia="en-US"/>
        </w:rPr>
        <w:t xml:space="preserve"> et signé</w:t>
      </w:r>
      <w:r w:rsidRPr="00AE2F3A">
        <w:rPr>
          <w:rFonts w:asciiTheme="minorHAnsi" w:eastAsiaTheme="minorHAnsi" w:hAnsiTheme="minorHAnsi" w:cstheme="minorHAnsi"/>
          <w:sz w:val="22"/>
          <w:szCs w:val="22"/>
          <w:lang w:eastAsia="en-US"/>
        </w:rPr>
        <w:t>e,</w:t>
      </w:r>
    </w:p>
    <w:p w14:paraId="1317A9AE" w14:textId="5BDA0F65" w:rsidR="00C63654" w:rsidRPr="00AE2F3A" w:rsidRDefault="00C63654" w:rsidP="00C63654">
      <w:pPr>
        <w:numPr>
          <w:ilvl w:val="0"/>
          <w:numId w:val="3"/>
        </w:numPr>
        <w:jc w:val="both"/>
        <w:rPr>
          <w:rFonts w:asciiTheme="minorHAnsi" w:eastAsiaTheme="minorHAnsi" w:hAnsiTheme="minorHAnsi" w:cstheme="minorHAnsi"/>
          <w:sz w:val="22"/>
          <w:szCs w:val="22"/>
          <w:lang w:val="x-none" w:eastAsia="en-US"/>
        </w:rPr>
      </w:pPr>
      <w:proofErr w:type="gramStart"/>
      <w:r w:rsidRPr="00AE2F3A">
        <w:rPr>
          <w:rFonts w:asciiTheme="minorHAnsi" w:eastAsiaTheme="minorHAnsi" w:hAnsiTheme="minorHAnsi" w:cstheme="minorHAnsi"/>
          <w:sz w:val="22"/>
          <w:szCs w:val="22"/>
          <w:lang w:eastAsia="en-US"/>
        </w:rPr>
        <w:t>un</w:t>
      </w:r>
      <w:proofErr w:type="gramEnd"/>
      <w:r w:rsidRPr="00AE2F3A">
        <w:rPr>
          <w:rFonts w:asciiTheme="minorHAnsi" w:eastAsiaTheme="minorHAnsi" w:hAnsiTheme="minorHAnsi" w:cstheme="minorHAnsi"/>
          <w:sz w:val="22"/>
          <w:szCs w:val="22"/>
          <w:lang w:eastAsia="en-US"/>
        </w:rPr>
        <w:t xml:space="preserve"> devis détaillé,</w:t>
      </w:r>
    </w:p>
    <w:p w14:paraId="5EEA6807" w14:textId="4AEF2C08" w:rsidR="005E01EA" w:rsidRPr="00AE2F3A" w:rsidRDefault="00C63654" w:rsidP="00B76860">
      <w:pPr>
        <w:numPr>
          <w:ilvl w:val="0"/>
          <w:numId w:val="3"/>
        </w:numPr>
        <w:jc w:val="both"/>
        <w:rPr>
          <w:rFonts w:asciiTheme="minorHAnsi" w:eastAsiaTheme="minorHAnsi" w:hAnsiTheme="minorHAnsi" w:cstheme="minorHAnsi"/>
          <w:sz w:val="22"/>
          <w:szCs w:val="22"/>
          <w:lang w:val="x-none" w:eastAsia="en-US"/>
        </w:rPr>
      </w:pPr>
      <w:proofErr w:type="gramStart"/>
      <w:r w:rsidRPr="00AE2F3A">
        <w:rPr>
          <w:rFonts w:asciiTheme="minorHAnsi" w:eastAsiaTheme="minorHAnsi" w:hAnsiTheme="minorHAnsi" w:cstheme="minorHAnsi"/>
          <w:sz w:val="22"/>
          <w:szCs w:val="22"/>
          <w:lang w:eastAsia="en-US"/>
        </w:rPr>
        <w:t>une</w:t>
      </w:r>
      <w:proofErr w:type="gramEnd"/>
      <w:r w:rsidRPr="00AE2F3A">
        <w:rPr>
          <w:rFonts w:asciiTheme="minorHAnsi" w:eastAsiaTheme="minorHAnsi" w:hAnsiTheme="minorHAnsi" w:cstheme="minorHAnsi"/>
          <w:sz w:val="22"/>
          <w:szCs w:val="22"/>
          <w:lang w:eastAsia="en-US"/>
        </w:rPr>
        <w:t xml:space="preserve"> note technique dans laquelle sera précisé les moyens matériels et humains qui seront dédiés à la présente prestation, les références en rapport avec l’objet de la présente </w:t>
      </w:r>
      <w:r w:rsidRPr="00F13E8F">
        <w:rPr>
          <w:rFonts w:asciiTheme="minorHAnsi" w:eastAsiaTheme="minorHAnsi" w:hAnsiTheme="minorHAnsi" w:cstheme="minorHAnsi"/>
          <w:sz w:val="22"/>
          <w:szCs w:val="22"/>
          <w:lang w:eastAsia="en-US"/>
        </w:rPr>
        <w:t xml:space="preserve">consultation, les prestations similaires effectuées, les modes opératoires envisagés, les </w:t>
      </w:r>
      <w:r w:rsidR="00AE2F3A" w:rsidRPr="00F13E8F">
        <w:rPr>
          <w:rFonts w:asciiTheme="minorHAnsi" w:eastAsiaTheme="minorHAnsi" w:hAnsiTheme="minorHAnsi" w:cstheme="minorHAnsi"/>
          <w:sz w:val="22"/>
          <w:szCs w:val="22"/>
          <w:lang w:eastAsia="en-US"/>
        </w:rPr>
        <w:t xml:space="preserve">éventuelles </w:t>
      </w:r>
      <w:r w:rsidRPr="00F13E8F">
        <w:rPr>
          <w:rFonts w:asciiTheme="minorHAnsi" w:eastAsiaTheme="minorHAnsi" w:hAnsiTheme="minorHAnsi" w:cstheme="minorHAnsi"/>
          <w:sz w:val="22"/>
          <w:szCs w:val="22"/>
          <w:lang w:eastAsia="en-US"/>
        </w:rPr>
        <w:t>prestations supplémentaires recommandées et leur coût estimatif.</w:t>
      </w:r>
    </w:p>
    <w:p w14:paraId="7F647C3C" w14:textId="15D67244" w:rsidR="00386C1E" w:rsidRPr="001D5019" w:rsidRDefault="00386C1E" w:rsidP="00386C1E">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eastAsia="x-none"/>
        </w:rPr>
        <w:t xml:space="preserve">7.2 – </w:t>
      </w:r>
      <w:r w:rsidRPr="001D5019">
        <w:rPr>
          <w:rFonts w:asciiTheme="minorHAnsi" w:hAnsiTheme="minorHAnsi" w:cstheme="minorHAnsi"/>
          <w:b/>
          <w:bCs/>
          <w:sz w:val="22"/>
          <w:szCs w:val="22"/>
          <w:lang w:eastAsia="x-none"/>
        </w:rPr>
        <w:t>Conditions de remise de l’offre</w:t>
      </w:r>
    </w:p>
    <w:p w14:paraId="5AB0FEFB" w14:textId="7E300A7D" w:rsidR="00F36403" w:rsidRDefault="00F36403" w:rsidP="00F36403">
      <w:pPr>
        <w:spacing w:before="120"/>
        <w:jc w:val="both"/>
        <w:rPr>
          <w:rFonts w:asciiTheme="minorHAnsi" w:eastAsiaTheme="minorHAnsi" w:hAnsiTheme="minorHAnsi" w:cstheme="minorHAnsi"/>
          <w:sz w:val="22"/>
          <w:szCs w:val="22"/>
          <w:lang w:eastAsia="en-US"/>
        </w:rPr>
      </w:pPr>
      <w:r w:rsidRPr="00DC2C7D">
        <w:rPr>
          <w:rFonts w:asciiTheme="minorHAnsi" w:eastAsiaTheme="minorHAnsi" w:hAnsiTheme="minorHAnsi" w:cstheme="minorHAnsi"/>
          <w:sz w:val="22"/>
          <w:szCs w:val="22"/>
          <w:lang w:eastAsia="en-US"/>
        </w:rPr>
        <w:t xml:space="preserve">Les </w:t>
      </w:r>
      <w:r>
        <w:rPr>
          <w:rFonts w:asciiTheme="minorHAnsi" w:eastAsiaTheme="minorHAnsi" w:hAnsiTheme="minorHAnsi" w:cstheme="minorHAnsi"/>
          <w:sz w:val="22"/>
          <w:szCs w:val="22"/>
          <w:lang w:eastAsia="en-US"/>
        </w:rPr>
        <w:t xml:space="preserve">offres sont </w:t>
      </w:r>
      <w:r w:rsidR="00312C35">
        <w:rPr>
          <w:rFonts w:asciiTheme="minorHAnsi" w:eastAsiaTheme="minorHAnsi" w:hAnsiTheme="minorHAnsi" w:cstheme="minorHAnsi"/>
          <w:sz w:val="22"/>
          <w:szCs w:val="22"/>
          <w:lang w:eastAsia="en-US"/>
        </w:rPr>
        <w:t>à déposer sur la plateforme numérique de la province Nord.</w:t>
      </w:r>
    </w:p>
    <w:p w14:paraId="5332CFAE" w14:textId="79DC5E7F" w:rsidR="00F36403" w:rsidRPr="00312C35" w:rsidRDefault="00F36403" w:rsidP="00F36403">
      <w:pPr>
        <w:spacing w:before="120"/>
        <w:jc w:val="both"/>
        <w:rPr>
          <w:rFonts w:asciiTheme="minorHAnsi" w:eastAsiaTheme="minorHAnsi" w:hAnsiTheme="minorHAnsi" w:cstheme="minorHAnsi"/>
          <w:sz w:val="22"/>
          <w:szCs w:val="22"/>
          <w:lang w:eastAsia="en-US"/>
        </w:rPr>
      </w:pPr>
      <w:r w:rsidRPr="001E3B52">
        <w:rPr>
          <w:rFonts w:asciiTheme="minorHAnsi" w:eastAsiaTheme="minorHAnsi" w:hAnsiTheme="minorHAnsi" w:cstheme="minorHAnsi"/>
          <w:sz w:val="22"/>
          <w:szCs w:val="22"/>
          <w:lang w:eastAsia="en-US"/>
        </w:rPr>
        <w:t xml:space="preserve">La date limite de remise des offres est fixée </w:t>
      </w:r>
      <w:r w:rsidR="00312C35" w:rsidRPr="001E3B52">
        <w:rPr>
          <w:rFonts w:asciiTheme="minorHAnsi" w:eastAsiaTheme="minorHAnsi" w:hAnsiTheme="minorHAnsi" w:cstheme="minorHAnsi"/>
          <w:b/>
          <w:bCs/>
          <w:sz w:val="22"/>
          <w:szCs w:val="22"/>
          <w:lang w:eastAsia="en-US"/>
        </w:rPr>
        <w:t xml:space="preserve">au </w:t>
      </w:r>
      <w:r w:rsidR="004B7A12" w:rsidRPr="001E3B52">
        <w:rPr>
          <w:rFonts w:asciiTheme="minorHAnsi" w:eastAsiaTheme="minorHAnsi" w:hAnsiTheme="minorHAnsi" w:cstheme="minorHAnsi"/>
          <w:b/>
          <w:bCs/>
          <w:sz w:val="22"/>
          <w:szCs w:val="22"/>
          <w:lang w:eastAsia="en-US"/>
        </w:rPr>
        <w:t xml:space="preserve">vendredi </w:t>
      </w:r>
      <w:r w:rsidR="0032463A" w:rsidRPr="001E3B52">
        <w:rPr>
          <w:rFonts w:asciiTheme="minorHAnsi" w:eastAsiaTheme="minorHAnsi" w:hAnsiTheme="minorHAnsi" w:cstheme="minorHAnsi"/>
          <w:b/>
          <w:bCs/>
          <w:sz w:val="22"/>
          <w:szCs w:val="22"/>
          <w:lang w:eastAsia="en-US"/>
        </w:rPr>
        <w:t>03 octobre</w:t>
      </w:r>
      <w:r w:rsidR="00312C35" w:rsidRPr="001E3B52">
        <w:rPr>
          <w:rFonts w:asciiTheme="minorHAnsi" w:eastAsiaTheme="minorHAnsi" w:hAnsiTheme="minorHAnsi" w:cstheme="minorHAnsi"/>
          <w:b/>
          <w:bCs/>
          <w:sz w:val="22"/>
          <w:szCs w:val="22"/>
          <w:lang w:eastAsia="en-US"/>
        </w:rPr>
        <w:t xml:space="preserve"> 2025 à 15h00.</w:t>
      </w:r>
    </w:p>
    <w:p w14:paraId="63B115DF" w14:textId="671AB75D" w:rsidR="00312C35" w:rsidRDefault="00312C35" w:rsidP="00312C35">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Pour toute question relative à la consultation, </w:t>
      </w:r>
      <w:r w:rsidR="007B5F41">
        <w:rPr>
          <w:rFonts w:asciiTheme="minorHAnsi" w:eastAsiaTheme="minorHAnsi" w:hAnsiTheme="minorHAnsi" w:cstheme="minorHAnsi"/>
          <w:sz w:val="22"/>
          <w:szCs w:val="22"/>
          <w:lang w:eastAsia="en-US"/>
        </w:rPr>
        <w:t>veuillez-vous</w:t>
      </w:r>
      <w:r>
        <w:rPr>
          <w:rFonts w:asciiTheme="minorHAnsi" w:eastAsiaTheme="minorHAnsi" w:hAnsiTheme="minorHAnsi" w:cstheme="minorHAnsi"/>
          <w:sz w:val="22"/>
          <w:szCs w:val="22"/>
          <w:lang w:eastAsia="en-US"/>
        </w:rPr>
        <w:t xml:space="preserve"> adresser à l’adresse suivante : </w:t>
      </w:r>
      <w:hyperlink r:id="rId8" w:history="1">
        <w:r w:rsidR="00682402" w:rsidRPr="009D6375">
          <w:rPr>
            <w:rStyle w:val="Lienhypertexte"/>
            <w:rFonts w:asciiTheme="minorHAnsi" w:eastAsiaTheme="minorHAnsi" w:hAnsiTheme="minorHAnsi" w:cstheme="minorHAnsi"/>
            <w:sz w:val="22"/>
            <w:szCs w:val="22"/>
            <w:lang w:eastAsia="en-US"/>
          </w:rPr>
          <w:t>m.reb@province-nord.nc</w:t>
        </w:r>
      </w:hyperlink>
    </w:p>
    <w:p w14:paraId="08A72C93" w14:textId="77777777" w:rsidR="00312C35" w:rsidRDefault="00312C35" w:rsidP="00312C35">
      <w:pPr>
        <w:spacing w:before="120"/>
        <w:jc w:val="both"/>
        <w:rPr>
          <w:rFonts w:asciiTheme="minorHAnsi" w:eastAsiaTheme="minorHAnsi" w:hAnsiTheme="minorHAnsi" w:cstheme="minorHAnsi"/>
          <w:sz w:val="22"/>
          <w:szCs w:val="22"/>
          <w:lang w:eastAsia="en-US"/>
        </w:rPr>
      </w:pPr>
    </w:p>
    <w:p w14:paraId="38C4FAA3" w14:textId="6931BFD2" w:rsidR="00312C35" w:rsidRPr="00312C35" w:rsidRDefault="00847B81" w:rsidP="00682402">
      <w:pPr>
        <w:ind w:right="-1"/>
        <w:rPr>
          <w:rFonts w:asciiTheme="minorHAnsi" w:eastAsiaTheme="minorHAnsi" w:hAnsiTheme="minorHAnsi" w:cstheme="minorHAnsi"/>
          <w:sz w:val="22"/>
          <w:szCs w:val="22"/>
          <w:lang w:eastAsia="en-US"/>
        </w:rPr>
      </w:pPr>
      <w:r w:rsidRPr="00847B81">
        <w:rPr>
          <w:rFonts w:asciiTheme="minorHAnsi" w:eastAsiaTheme="minorHAnsi" w:hAnsiTheme="minorHAnsi" w:cstheme="minorHAnsi"/>
          <w:sz w:val="22"/>
          <w:szCs w:val="22"/>
          <w:lang w:eastAsia="en-US"/>
        </w:rPr>
        <w:t xml:space="preserve">En espérant que </w:t>
      </w:r>
      <w:r w:rsidR="00A972D9">
        <w:rPr>
          <w:rFonts w:asciiTheme="minorHAnsi" w:eastAsiaTheme="minorHAnsi" w:hAnsiTheme="minorHAnsi" w:cstheme="minorHAnsi"/>
          <w:sz w:val="22"/>
          <w:szCs w:val="22"/>
          <w:lang w:eastAsia="en-US"/>
        </w:rPr>
        <w:t>cette consultation</w:t>
      </w:r>
      <w:r w:rsidRPr="00847B81">
        <w:rPr>
          <w:rFonts w:asciiTheme="minorHAnsi" w:eastAsiaTheme="minorHAnsi" w:hAnsiTheme="minorHAnsi" w:cstheme="minorHAnsi"/>
          <w:sz w:val="22"/>
          <w:szCs w:val="22"/>
          <w:lang w:eastAsia="en-US"/>
        </w:rPr>
        <w:t xml:space="preserve"> attire votre attention, je vous prie d'agréer, </w:t>
      </w:r>
      <w:r w:rsidR="00AF6042">
        <w:rPr>
          <w:rFonts w:asciiTheme="minorHAnsi" w:eastAsiaTheme="minorHAnsi" w:hAnsiTheme="minorHAnsi" w:cstheme="minorHAnsi"/>
          <w:sz w:val="22"/>
          <w:szCs w:val="22"/>
          <w:lang w:eastAsia="en-US"/>
        </w:rPr>
        <w:t xml:space="preserve">Madame, </w:t>
      </w:r>
      <w:r w:rsidRPr="00847B81">
        <w:rPr>
          <w:rFonts w:asciiTheme="minorHAnsi" w:eastAsiaTheme="minorHAnsi" w:hAnsiTheme="minorHAnsi" w:cstheme="minorHAnsi"/>
          <w:sz w:val="22"/>
          <w:szCs w:val="22"/>
          <w:lang w:eastAsia="en-US"/>
        </w:rPr>
        <w:t xml:space="preserve">Monsieur, l'assurance de mes sentiments distingués. </w:t>
      </w:r>
    </w:p>
    <w:p w14:paraId="01000E1A" w14:textId="77777777" w:rsidR="00312C35" w:rsidRDefault="00312C35" w:rsidP="00614E07">
      <w:pPr>
        <w:pStyle w:val="En-tte"/>
        <w:tabs>
          <w:tab w:val="clear" w:pos="4819"/>
          <w:tab w:val="clear" w:pos="9071"/>
        </w:tabs>
        <w:rPr>
          <w:rFonts w:asciiTheme="minorHAnsi" w:hAnsiTheme="minorHAnsi" w:cstheme="minorHAnsi"/>
          <w:b/>
          <w:sz w:val="22"/>
          <w:szCs w:val="22"/>
        </w:rPr>
      </w:pPr>
    </w:p>
    <w:p w14:paraId="58052807" w14:textId="77777777" w:rsidR="00312C35" w:rsidRDefault="00312C35" w:rsidP="00312C35">
      <w:pPr>
        <w:pStyle w:val="En-tte"/>
        <w:tabs>
          <w:tab w:val="clear" w:pos="4819"/>
          <w:tab w:val="clear" w:pos="9071"/>
        </w:tabs>
        <w:rPr>
          <w:rFonts w:asciiTheme="minorHAnsi" w:hAnsiTheme="minorHAnsi" w:cstheme="minorHAnsi"/>
          <w:b/>
          <w:sz w:val="22"/>
          <w:szCs w:val="22"/>
        </w:rPr>
      </w:pPr>
    </w:p>
    <w:p w14:paraId="0A27CCD7" w14:textId="06B7E627" w:rsidR="00D36B76" w:rsidRPr="00312C35" w:rsidRDefault="00614E07" w:rsidP="00312C35">
      <w:pPr>
        <w:pStyle w:val="En-tte"/>
        <w:tabs>
          <w:tab w:val="clear" w:pos="4819"/>
          <w:tab w:val="clear" w:pos="9071"/>
        </w:tabs>
        <w:rPr>
          <w:rFonts w:asciiTheme="minorHAnsi" w:hAnsiTheme="minorHAnsi" w:cstheme="minorHAnsi"/>
          <w:b/>
          <w:sz w:val="22"/>
          <w:szCs w:val="22"/>
        </w:rPr>
      </w:pPr>
      <w:r>
        <w:rPr>
          <w:rFonts w:asciiTheme="minorHAnsi" w:hAnsiTheme="minorHAnsi" w:cstheme="minorHAnsi"/>
          <w:b/>
          <w:sz w:val="22"/>
          <w:szCs w:val="22"/>
        </w:rPr>
        <w:t>Le maître d’ouvrage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9105D">
        <w:rPr>
          <w:rFonts w:asciiTheme="minorHAnsi" w:hAnsiTheme="minorHAnsi" w:cstheme="minorHAnsi"/>
          <w:b/>
          <w:sz w:val="22"/>
          <w:szCs w:val="22"/>
        </w:rPr>
        <w:t>Le soumissionnaire</w:t>
      </w:r>
      <w:r w:rsidRPr="0019105D">
        <w:rPr>
          <w:rStyle w:val="Appelnotedebasdep"/>
          <w:rFonts w:asciiTheme="minorHAnsi" w:hAnsiTheme="minorHAnsi" w:cstheme="minorHAnsi"/>
          <w:b/>
          <w:sz w:val="22"/>
          <w:szCs w:val="22"/>
        </w:rPr>
        <w:footnoteReference w:id="1"/>
      </w:r>
      <w:r w:rsidRPr="0019105D">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7886891A" w14:textId="77777777" w:rsidR="00B76860" w:rsidRDefault="00B76860" w:rsidP="00B76860">
      <w:pPr>
        <w:overflowPunct/>
        <w:autoSpaceDE/>
        <w:autoSpaceDN/>
        <w:adjustRightInd/>
        <w:spacing w:after="200" w:line="276" w:lineRule="auto"/>
        <w:textAlignment w:val="auto"/>
        <w:rPr>
          <w:sz w:val="44"/>
        </w:rPr>
      </w:pPr>
    </w:p>
    <w:p w14:paraId="1A3C2006" w14:textId="77777777" w:rsidR="00B76860" w:rsidRDefault="00B76860" w:rsidP="00B76860">
      <w:pPr>
        <w:overflowPunct/>
        <w:autoSpaceDE/>
        <w:autoSpaceDN/>
        <w:adjustRightInd/>
        <w:spacing w:after="200" w:line="276" w:lineRule="auto"/>
        <w:textAlignment w:val="auto"/>
        <w:rPr>
          <w:sz w:val="44"/>
        </w:rPr>
      </w:pPr>
    </w:p>
    <w:p w14:paraId="6B18AEB4" w14:textId="5C46912C" w:rsidR="00F8368C" w:rsidRPr="00F8368C" w:rsidRDefault="00F8368C" w:rsidP="00B76860">
      <w:pPr>
        <w:overflowPunct/>
        <w:autoSpaceDE/>
        <w:autoSpaceDN/>
        <w:adjustRightInd/>
        <w:spacing w:after="200" w:line="276" w:lineRule="auto"/>
        <w:textAlignment w:val="auto"/>
        <w:rPr>
          <w:sz w:val="44"/>
        </w:rPr>
      </w:pPr>
      <w:r w:rsidRPr="00F8368C">
        <w:rPr>
          <w:sz w:val="44"/>
        </w:rPr>
        <w:t>A</w:t>
      </w:r>
      <w:r w:rsidR="00312030" w:rsidRPr="00F8368C">
        <w:rPr>
          <w:sz w:val="44"/>
        </w:rPr>
        <w:t xml:space="preserve">ttestation </w:t>
      </w:r>
      <w:r w:rsidRPr="00F8368C">
        <w:rPr>
          <w:sz w:val="44"/>
        </w:rPr>
        <w:t xml:space="preserve">générique </w:t>
      </w:r>
    </w:p>
    <w:p w14:paraId="08E5C700" w14:textId="77777777" w:rsid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Je soussigné ______________________</w:t>
      </w:r>
      <w:r>
        <w:rPr>
          <w:rFonts w:asciiTheme="minorHAnsi" w:hAnsiTheme="minorHAnsi" w:cstheme="minorHAnsi"/>
          <w:sz w:val="24"/>
          <w:szCs w:val="24"/>
        </w:rPr>
        <w:t>____________</w:t>
      </w:r>
    </w:p>
    <w:p w14:paraId="721004B1" w14:textId="77777777" w:rsidR="00F8368C" w:rsidRDefault="00F8368C" w:rsidP="00F8368C">
      <w:pPr>
        <w:rPr>
          <w:rFonts w:asciiTheme="minorHAnsi" w:hAnsiTheme="minorHAnsi" w:cstheme="minorHAnsi"/>
          <w:sz w:val="24"/>
          <w:szCs w:val="24"/>
        </w:rPr>
      </w:pPr>
      <w:r>
        <w:rPr>
          <w:rFonts w:asciiTheme="minorHAnsi" w:hAnsiTheme="minorHAnsi" w:cstheme="minorHAnsi"/>
          <w:sz w:val="24"/>
          <w:szCs w:val="24"/>
        </w:rPr>
        <w:t>Agissant en tant que ____________________________</w:t>
      </w:r>
    </w:p>
    <w:p w14:paraId="6B90F541" w14:textId="77777777" w:rsidR="00A924A6" w:rsidRPr="00F8368C" w:rsidRDefault="00F8368C" w:rsidP="00F8368C">
      <w:pPr>
        <w:ind w:firstLine="360"/>
        <w:rPr>
          <w:rFonts w:asciiTheme="minorHAnsi" w:hAnsiTheme="minorHAnsi" w:cstheme="minorHAnsi"/>
          <w:sz w:val="24"/>
          <w:szCs w:val="24"/>
        </w:rPr>
      </w:pPr>
      <w:r w:rsidRPr="00F8368C">
        <w:rPr>
          <w:rFonts w:asciiTheme="minorHAnsi" w:hAnsiTheme="minorHAnsi" w:cstheme="minorHAnsi"/>
          <w:sz w:val="24"/>
          <w:szCs w:val="24"/>
        </w:rPr>
        <w:t>Déclare :</w:t>
      </w:r>
    </w:p>
    <w:p w14:paraId="331DC1AA"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en règle de mes obligations fiscales et sociales (CAFAT et trois volets) à la date de remise des offres</w:t>
      </w:r>
    </w:p>
    <w:p w14:paraId="179B64C3"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couvert par une assurance en responsabilité civile professionnelle en cours de validité à la date de remise des offres</w:t>
      </w:r>
    </w:p>
    <w:p w14:paraId="3F7543B0" w14:textId="77777777" w:rsidR="00F8368C" w:rsidRPr="00F8368C" w:rsidRDefault="00F8368C" w:rsidP="00F8368C">
      <w:pPr>
        <w:ind w:left="360"/>
        <w:rPr>
          <w:rFonts w:asciiTheme="minorHAnsi" w:hAnsiTheme="minorHAnsi" w:cstheme="minorHAnsi"/>
          <w:sz w:val="24"/>
          <w:szCs w:val="24"/>
        </w:rPr>
      </w:pPr>
    </w:p>
    <w:p w14:paraId="10B28F48" w14:textId="77777777" w:rsidR="00F8368C" w:rsidRP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Pour valoir ce que de droit</w:t>
      </w:r>
    </w:p>
    <w:p w14:paraId="2D2F768E" w14:textId="77777777" w:rsidR="00F8368C" w:rsidRPr="00F8368C" w:rsidRDefault="00F8368C" w:rsidP="00F8368C">
      <w:pPr>
        <w:rPr>
          <w:rFonts w:asciiTheme="minorHAnsi" w:hAnsiTheme="minorHAnsi" w:cstheme="minorHAnsi"/>
          <w:sz w:val="24"/>
          <w:szCs w:val="24"/>
        </w:rPr>
      </w:pPr>
    </w:p>
    <w:p w14:paraId="10E3DE4F" w14:textId="77777777" w:rsidR="00F8368C" w:rsidRPr="00F8368C" w:rsidRDefault="00F8368C" w:rsidP="00F8368C">
      <w:pPr>
        <w:pStyle w:val="En-tte"/>
        <w:tabs>
          <w:tab w:val="clear" w:pos="4819"/>
          <w:tab w:val="clear" w:pos="9071"/>
        </w:tabs>
        <w:ind w:firstLine="708"/>
        <w:jc w:val="center"/>
        <w:rPr>
          <w:rFonts w:asciiTheme="minorHAnsi" w:hAnsiTheme="minorHAnsi" w:cstheme="minorHAnsi"/>
          <w:b/>
          <w:sz w:val="24"/>
          <w:szCs w:val="24"/>
        </w:rPr>
      </w:pPr>
      <w:r w:rsidRPr="00F8368C">
        <w:rPr>
          <w:rFonts w:asciiTheme="minorHAnsi" w:hAnsiTheme="minorHAnsi" w:cstheme="minorHAnsi"/>
          <w:b/>
          <w:sz w:val="24"/>
          <w:szCs w:val="24"/>
        </w:rPr>
        <w:t>Le soumissionnaire</w:t>
      </w:r>
      <w:r w:rsidRPr="00F8368C">
        <w:rPr>
          <w:rStyle w:val="Appelnotedebasdep"/>
          <w:rFonts w:asciiTheme="minorHAnsi" w:hAnsiTheme="minorHAnsi" w:cstheme="minorHAnsi"/>
          <w:b/>
          <w:sz w:val="24"/>
          <w:szCs w:val="24"/>
        </w:rPr>
        <w:footnoteReference w:id="2"/>
      </w:r>
    </w:p>
    <w:p w14:paraId="5C729D55" w14:textId="77777777" w:rsidR="00F8368C" w:rsidRDefault="00F8368C" w:rsidP="00F8368C">
      <w:pPr>
        <w:rPr>
          <w:rFonts w:asciiTheme="minorHAnsi" w:hAnsiTheme="minorHAnsi" w:cstheme="minorHAnsi"/>
          <w:sz w:val="24"/>
          <w:szCs w:val="24"/>
        </w:rPr>
      </w:pPr>
    </w:p>
    <w:p w14:paraId="549E25CB" w14:textId="77777777" w:rsidR="00B76860" w:rsidRDefault="00B76860" w:rsidP="00F8368C">
      <w:pPr>
        <w:rPr>
          <w:rFonts w:asciiTheme="minorHAnsi" w:hAnsiTheme="minorHAnsi" w:cstheme="minorHAnsi"/>
          <w:i/>
          <w:sz w:val="24"/>
          <w:szCs w:val="24"/>
        </w:rPr>
      </w:pPr>
    </w:p>
    <w:p w14:paraId="340ABAC5" w14:textId="521CB0F7" w:rsidR="00F8368C" w:rsidRPr="00F8368C" w:rsidRDefault="00F8368C" w:rsidP="00F8368C">
      <w:pPr>
        <w:rPr>
          <w:rFonts w:asciiTheme="minorHAnsi" w:hAnsiTheme="minorHAnsi" w:cstheme="minorHAnsi"/>
          <w:i/>
          <w:sz w:val="24"/>
          <w:szCs w:val="24"/>
        </w:rPr>
      </w:pPr>
      <w:r w:rsidRPr="00F8368C">
        <w:rPr>
          <w:rFonts w:asciiTheme="minorHAnsi" w:hAnsiTheme="minorHAnsi" w:cstheme="minorHAnsi"/>
          <w:i/>
          <w:sz w:val="24"/>
          <w:szCs w:val="24"/>
        </w:rPr>
        <w:t>En cas de retenue, vous devrez fournir les justificatifs appropriés pour permettre la passation de la commande.</w:t>
      </w:r>
    </w:p>
    <w:sectPr w:rsidR="00F8368C" w:rsidRPr="00F8368C" w:rsidSect="00614E07">
      <w:headerReference w:type="default" r:id="rId9"/>
      <w:footerReference w:type="even" r:id="rId10"/>
      <w:footerReference w:type="default" r:id="rId11"/>
      <w:headerReference w:type="first" r:id="rId12"/>
      <w:footerReference w:type="first" r:id="rId13"/>
      <w:pgSz w:w="11907" w:h="16840"/>
      <w:pgMar w:top="1134" w:right="1418" w:bottom="1418" w:left="1418"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1122" w14:textId="77777777" w:rsidR="001134C4" w:rsidRDefault="001134C4">
      <w:r>
        <w:separator/>
      </w:r>
    </w:p>
  </w:endnote>
  <w:endnote w:type="continuationSeparator" w:id="0">
    <w:p w14:paraId="3ED457B9" w14:textId="77777777" w:rsidR="001134C4" w:rsidRDefault="0011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1BFF" w14:textId="77777777"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DDD97B"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FE69" w14:textId="6E63CA32" w:rsidR="00F8368C" w:rsidRPr="008D4FEA" w:rsidRDefault="008D4FEA" w:rsidP="008D4FEA">
    <w:pPr>
      <w:pStyle w:val="Pieddepage"/>
      <w:tabs>
        <w:tab w:val="left" w:pos="8222"/>
      </w:tabs>
      <w:rPr>
        <w:rFonts w:asciiTheme="minorHAnsi" w:hAnsiTheme="minorHAnsi" w:cstheme="minorHAnsi"/>
      </w:rPr>
    </w:pPr>
    <w:r>
      <w:rPr>
        <w:rFonts w:asciiTheme="minorHAnsi" w:hAnsiTheme="minorHAnsi" w:cstheme="minorHAnsi"/>
      </w:rPr>
      <w:t xml:space="preserve">Consultation : </w:t>
    </w:r>
    <w:r w:rsidR="00761089">
      <w:rPr>
        <w:rFonts w:asciiTheme="minorHAnsi" w:hAnsiTheme="minorHAnsi" w:cstheme="minorHAnsi"/>
      </w:rPr>
      <w:t xml:space="preserve">mission </w:t>
    </w:r>
    <w:r w:rsidR="00FE0CB8">
      <w:rPr>
        <w:rFonts w:asciiTheme="minorHAnsi" w:hAnsiTheme="minorHAnsi" w:cstheme="minorHAnsi"/>
      </w:rPr>
      <w:t>géotechnique</w:t>
    </w: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Pr>
        <w:rFonts w:cstheme="minorHAnsi"/>
        <w:b/>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Pr>
        <w:rFonts w:cstheme="minorHAnsi"/>
        <w:b/>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D846" w14:textId="2EC42095" w:rsidR="00F8368C" w:rsidRPr="00F8368C" w:rsidRDefault="008D4FEA" w:rsidP="00F8368C">
    <w:pPr>
      <w:pStyle w:val="Pieddepage"/>
      <w:tabs>
        <w:tab w:val="left" w:pos="8222"/>
      </w:tabs>
      <w:rPr>
        <w:rFonts w:asciiTheme="minorHAnsi" w:hAnsiTheme="minorHAnsi" w:cstheme="minorHAnsi"/>
      </w:rPr>
    </w:pPr>
    <w:r>
      <w:rPr>
        <w:rFonts w:asciiTheme="minorHAnsi" w:hAnsiTheme="minorHAnsi" w:cstheme="minorHAnsi"/>
      </w:rPr>
      <w:t xml:space="preserve">Consultation : mission </w:t>
    </w:r>
    <w:r w:rsidR="004C332E">
      <w:rPr>
        <w:rFonts w:asciiTheme="minorHAnsi" w:hAnsiTheme="minorHAnsi" w:cstheme="minorHAnsi"/>
      </w:rPr>
      <w:t>géotechnique d’analyse de matériaux</w:t>
    </w:r>
    <w:r w:rsidR="00E73BD1">
      <w:rPr>
        <w:rFonts w:asciiTheme="minorHAnsi" w:hAnsiTheme="minorHAnsi" w:cstheme="minorHAnsi"/>
      </w:rPr>
      <w:t xml:space="preserve"> </w:t>
    </w:r>
    <w:r w:rsidR="00F8368C" w:rsidRPr="00F8368C">
      <w:rPr>
        <w:rFonts w:asciiTheme="minorHAnsi" w:hAnsiTheme="minorHAnsi" w:cstheme="minorHAnsi"/>
      </w:rPr>
      <w:tab/>
    </w:r>
    <w:r w:rsidR="00F8368C" w:rsidRPr="00F8368C">
      <w:rPr>
        <w:rFonts w:asciiTheme="minorHAnsi" w:hAnsiTheme="minorHAnsi" w:cstheme="minorHAnsi"/>
      </w:rPr>
      <w:tab/>
    </w:r>
    <w:r w:rsidR="00F8368C" w:rsidRPr="00F8368C">
      <w:rPr>
        <w:rFonts w:asciiTheme="minorHAnsi" w:hAnsiTheme="minorHAnsi" w:cstheme="minorHAnsi"/>
        <w:b/>
      </w:rPr>
      <w:fldChar w:fldCharType="begin"/>
    </w:r>
    <w:r w:rsidR="00F8368C" w:rsidRPr="00F8368C">
      <w:rPr>
        <w:rFonts w:asciiTheme="minorHAnsi" w:hAnsiTheme="minorHAnsi" w:cstheme="minorHAnsi"/>
        <w:b/>
      </w:rPr>
      <w:instrText>PAGE  \* Arabic  \* MERGEFORMAT</w:instrText>
    </w:r>
    <w:r w:rsidR="00F8368C" w:rsidRPr="00F8368C">
      <w:rPr>
        <w:rFonts w:asciiTheme="minorHAnsi" w:hAnsiTheme="minorHAnsi" w:cstheme="minorHAnsi"/>
        <w:b/>
      </w:rPr>
      <w:fldChar w:fldCharType="separate"/>
    </w:r>
    <w:r w:rsidR="00F35A48">
      <w:rPr>
        <w:rFonts w:asciiTheme="minorHAnsi" w:hAnsiTheme="minorHAnsi" w:cstheme="minorHAnsi"/>
        <w:b/>
        <w:noProof/>
      </w:rPr>
      <w:t>1</w:t>
    </w:r>
    <w:r w:rsidR="00F8368C" w:rsidRPr="00F8368C">
      <w:rPr>
        <w:rFonts w:asciiTheme="minorHAnsi" w:hAnsiTheme="minorHAnsi" w:cstheme="minorHAnsi"/>
        <w:b/>
      </w:rPr>
      <w:fldChar w:fldCharType="end"/>
    </w:r>
    <w:r w:rsidR="00F8368C" w:rsidRPr="00F8368C">
      <w:rPr>
        <w:rFonts w:asciiTheme="minorHAnsi" w:hAnsiTheme="minorHAnsi" w:cstheme="minorHAnsi"/>
      </w:rPr>
      <w:t xml:space="preserve"> sur </w:t>
    </w:r>
    <w:r w:rsidR="00F8368C" w:rsidRPr="00F8368C">
      <w:rPr>
        <w:rFonts w:asciiTheme="minorHAnsi" w:hAnsiTheme="minorHAnsi" w:cstheme="minorHAnsi"/>
        <w:b/>
      </w:rPr>
      <w:fldChar w:fldCharType="begin"/>
    </w:r>
    <w:r w:rsidR="00F8368C" w:rsidRPr="00F8368C">
      <w:rPr>
        <w:rFonts w:asciiTheme="minorHAnsi" w:hAnsiTheme="minorHAnsi" w:cstheme="minorHAnsi"/>
        <w:b/>
      </w:rPr>
      <w:instrText>NUMPAGES  \* Arabic  \* MERGEFORMAT</w:instrText>
    </w:r>
    <w:r w:rsidR="00F8368C" w:rsidRPr="00F8368C">
      <w:rPr>
        <w:rFonts w:asciiTheme="minorHAnsi" w:hAnsiTheme="minorHAnsi" w:cstheme="minorHAnsi"/>
        <w:b/>
      </w:rPr>
      <w:fldChar w:fldCharType="separate"/>
    </w:r>
    <w:r w:rsidR="00F35A48">
      <w:rPr>
        <w:rFonts w:asciiTheme="minorHAnsi" w:hAnsiTheme="minorHAnsi" w:cstheme="minorHAnsi"/>
        <w:b/>
        <w:noProof/>
      </w:rPr>
      <w:t>5</w:t>
    </w:r>
    <w:r w:rsidR="00F8368C"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AF8CA" w14:textId="77777777" w:rsidR="001134C4" w:rsidRDefault="001134C4">
      <w:r>
        <w:separator/>
      </w:r>
    </w:p>
  </w:footnote>
  <w:footnote w:type="continuationSeparator" w:id="0">
    <w:p w14:paraId="5D22EE99" w14:textId="77777777" w:rsidR="001134C4" w:rsidRDefault="001134C4">
      <w:r>
        <w:continuationSeparator/>
      </w:r>
    </w:p>
  </w:footnote>
  <w:footnote w:id="1">
    <w:p w14:paraId="5B342B98" w14:textId="5C7A91C7" w:rsidR="00614E07" w:rsidRDefault="00614E07" w:rsidP="00614E07">
      <w:pPr>
        <w:pStyle w:val="Notedebasdepage"/>
      </w:pPr>
      <w:bookmarkStart w:id="4" w:name="_Hlk199944471"/>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précédé de la mention manuscrite "LU ET ACCEPTE" avec le tampon de l’entreprise</w:t>
      </w:r>
      <w:r w:rsidRPr="00E7659B">
        <w:rPr>
          <w:rFonts w:asciiTheme="minorHAnsi" w:hAnsiTheme="minorHAnsi" w:cstheme="minorHAnsi"/>
          <w:b/>
          <w:sz w:val="14"/>
          <w:szCs w:val="14"/>
        </w:rPr>
        <w:t>.</w:t>
      </w:r>
    </w:p>
    <w:bookmarkEnd w:id="4"/>
  </w:footnote>
  <w:footnote w:id="2">
    <w:p w14:paraId="72FF1ECC" w14:textId="77777777" w:rsidR="00F8368C" w:rsidRDefault="00F8368C" w:rsidP="00F8368C">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avec le tampon de l’entreprise</w:t>
      </w:r>
      <w:r w:rsidRPr="009D1374">
        <w:rPr>
          <w:rFonts w:asciiTheme="minorHAnsi" w:hAnsiTheme="minorHAnsi" w:cstheme="minorHAnsi"/>
          <w:b/>
          <w:sz w:val="16"/>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FE4F" w14:textId="275F0200" w:rsidR="008D4FEA" w:rsidRDefault="00FE0CB8">
    <w:pPr>
      <w:pStyle w:val="En-tte"/>
    </w:pPr>
    <w:r>
      <w:t>Liaison routière Hienghène-</w:t>
    </w:r>
    <w:proofErr w:type="spellStart"/>
    <w:r>
      <w:t>Kaala</w:t>
    </w:r>
    <w:proofErr w:type="spellEnd"/>
    <w:r>
      <w:t>-</w:t>
    </w:r>
    <w:proofErr w:type="spellStart"/>
    <w:r>
      <w:t>Gomen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261"/>
      <w:gridCol w:w="1154"/>
      <w:gridCol w:w="3548"/>
    </w:tblGrid>
    <w:tr w:rsidR="00B555B9" w:rsidRPr="007254DB" w14:paraId="4DD8886F" w14:textId="77777777" w:rsidTr="009C1693">
      <w:trPr>
        <w:trHeight w:val="433"/>
      </w:trPr>
      <w:tc>
        <w:tcPr>
          <w:tcW w:w="9639" w:type="dxa"/>
          <w:gridSpan w:val="3"/>
        </w:tcPr>
        <w:p w14:paraId="285E89C8" w14:textId="2100DAE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sz w:val="22"/>
            </w:rPr>
            <w:t>REPUBLIQUE FRANCAISE</w:t>
          </w:r>
        </w:p>
      </w:tc>
    </w:tr>
    <w:tr w:rsidR="00B555B9" w:rsidRPr="007254DB" w14:paraId="032E7F84" w14:textId="77777777" w:rsidTr="009C1693">
      <w:trPr>
        <w:trHeight w:val="2651"/>
      </w:trPr>
      <w:tc>
        <w:tcPr>
          <w:tcW w:w="5812" w:type="dxa"/>
          <w:gridSpan w:val="2"/>
        </w:tcPr>
        <w:p w14:paraId="06F6EECF" w14:textId="77777777"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noProof/>
              <w:sz w:val="22"/>
              <w:szCs w:val="22"/>
            </w:rPr>
            <w:drawing>
              <wp:inline distT="0" distB="0" distL="0" distR="0" wp14:anchorId="2F10A756" wp14:editId="2CF067C8">
                <wp:extent cx="1584325" cy="1231265"/>
                <wp:effectExtent l="0" t="0" r="0" b="6985"/>
                <wp:docPr id="54"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r w:rsidRPr="009C1693">
            <w:rPr>
              <w:rFonts w:asciiTheme="minorHAnsi" w:hAnsiTheme="minorHAnsi" w:cstheme="minorHAnsi"/>
              <w:sz w:val="22"/>
              <w:szCs w:val="22"/>
            </w:rPr>
            <w:t xml:space="preserve"> </w:t>
          </w:r>
        </w:p>
        <w:p w14:paraId="4A341E91" w14:textId="77777777" w:rsidR="00B555B9" w:rsidRPr="009C1693" w:rsidRDefault="00B555B9" w:rsidP="009C1693">
          <w:pPr>
            <w:rPr>
              <w:rFonts w:asciiTheme="minorHAnsi" w:hAnsiTheme="minorHAnsi" w:cstheme="minorHAnsi"/>
              <w:i/>
              <w:sz w:val="22"/>
              <w:szCs w:val="22"/>
            </w:rPr>
          </w:pPr>
        </w:p>
        <w:p w14:paraId="3632FD37" w14:textId="5A0AAA38" w:rsidR="00B555B9" w:rsidRPr="009C1693" w:rsidRDefault="00B555B9" w:rsidP="009C1693">
          <w:pPr>
            <w:rPr>
              <w:rFonts w:asciiTheme="minorHAnsi" w:hAnsiTheme="minorHAnsi" w:cstheme="minorHAnsi"/>
              <w:i/>
              <w:sz w:val="22"/>
              <w:szCs w:val="22"/>
            </w:rPr>
          </w:pPr>
          <w:r>
            <w:rPr>
              <w:rFonts w:asciiTheme="minorHAnsi" w:hAnsiTheme="minorHAnsi" w:cstheme="minorHAnsi"/>
              <w:i/>
              <w:sz w:val="22"/>
              <w:szCs w:val="22"/>
            </w:rPr>
            <w:t xml:space="preserve">Affaire suivie par : </w:t>
          </w:r>
          <w:sdt>
            <w:sdtPr>
              <w:rPr>
                <w:rFonts w:asciiTheme="minorHAnsi" w:hAnsiTheme="minorHAnsi" w:cstheme="minorHAnsi"/>
                <w:i/>
                <w:sz w:val="22"/>
                <w:szCs w:val="22"/>
              </w:rPr>
              <w:id w:val="463938402"/>
            </w:sdtPr>
            <w:sdtEndPr/>
            <w:sdtContent>
              <w:r w:rsidR="00BA5D7C">
                <w:rPr>
                  <w:rFonts w:asciiTheme="minorHAnsi" w:hAnsiTheme="minorHAnsi" w:cstheme="minorHAnsi"/>
                  <w:i/>
                  <w:sz w:val="22"/>
                  <w:szCs w:val="22"/>
                </w:rPr>
                <w:t>Marc REB</w:t>
              </w:r>
            </w:sdtContent>
          </w:sdt>
        </w:p>
        <w:p w14:paraId="5D28F162" w14:textId="77777777" w:rsidR="00B555B9" w:rsidRPr="009C1693" w:rsidRDefault="00B555B9" w:rsidP="009C1693">
          <w:pPr>
            <w:rPr>
              <w:rFonts w:asciiTheme="minorHAnsi" w:hAnsiTheme="minorHAnsi" w:cstheme="minorHAnsi"/>
              <w:sz w:val="22"/>
              <w:szCs w:val="22"/>
            </w:rPr>
          </w:pPr>
        </w:p>
      </w:tc>
      <w:tc>
        <w:tcPr>
          <w:tcW w:w="3827" w:type="dxa"/>
        </w:tcPr>
        <w:p w14:paraId="06C1249B"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NOUVELLE CALEDONIE</w:t>
          </w:r>
        </w:p>
        <w:p w14:paraId="3AA60648"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0E4BC5EF"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PROVINCE NORD</w:t>
          </w:r>
        </w:p>
        <w:p w14:paraId="0BF52A22"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575E18B1"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BP 41 – 98860 – KONE</w:t>
          </w:r>
        </w:p>
        <w:p w14:paraId="4FE61CEF" w14:textId="77777777" w:rsidR="00B555B9" w:rsidRPr="009C1693" w:rsidRDefault="00B555B9" w:rsidP="009C1693">
          <w:pPr>
            <w:jc w:val="center"/>
            <w:rPr>
              <w:rFonts w:asciiTheme="minorHAnsi" w:hAnsiTheme="minorHAnsi" w:cstheme="minorHAnsi"/>
              <w:sz w:val="22"/>
              <w:szCs w:val="22"/>
            </w:rPr>
          </w:pPr>
        </w:p>
        <w:p w14:paraId="49F0E679"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 xml:space="preserve">Direction de l’Aménagement </w:t>
          </w:r>
        </w:p>
        <w:p w14:paraId="39C68E25" w14:textId="77777777" w:rsidR="00B555B9" w:rsidRPr="009C1693" w:rsidRDefault="00B555B9" w:rsidP="009C1693">
          <w:pPr>
            <w:jc w:val="center"/>
            <w:rPr>
              <w:rFonts w:asciiTheme="minorHAnsi" w:hAnsiTheme="minorHAnsi" w:cstheme="minorHAnsi"/>
              <w:sz w:val="22"/>
              <w:szCs w:val="22"/>
            </w:rPr>
          </w:pPr>
          <w:proofErr w:type="gramStart"/>
          <w:r w:rsidRPr="009C1693">
            <w:rPr>
              <w:rFonts w:asciiTheme="minorHAnsi" w:hAnsiTheme="minorHAnsi" w:cstheme="minorHAnsi"/>
              <w:sz w:val="22"/>
              <w:szCs w:val="22"/>
            </w:rPr>
            <w:t>et</w:t>
          </w:r>
          <w:proofErr w:type="gramEnd"/>
          <w:r w:rsidRPr="009C1693">
            <w:rPr>
              <w:rFonts w:asciiTheme="minorHAnsi" w:hAnsiTheme="minorHAnsi" w:cstheme="minorHAnsi"/>
              <w:sz w:val="22"/>
              <w:szCs w:val="22"/>
            </w:rPr>
            <w:t xml:space="preserve"> du Foncier</w:t>
          </w:r>
        </w:p>
        <w:p w14:paraId="1147E149"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Tel 47.72.00 – FAX : 47.71.91</w:t>
          </w:r>
        </w:p>
        <w:p w14:paraId="0D9A57B5" w14:textId="77777777" w:rsidR="00B555B9" w:rsidRPr="009C1693" w:rsidRDefault="00B555B9" w:rsidP="009C1693">
          <w:pPr>
            <w:rPr>
              <w:rFonts w:asciiTheme="minorHAnsi" w:hAnsiTheme="minorHAnsi" w:cstheme="minorHAnsi"/>
              <w:sz w:val="22"/>
              <w:szCs w:val="22"/>
            </w:rPr>
          </w:pPr>
        </w:p>
        <w:p w14:paraId="75237858" w14:textId="77777777" w:rsidR="00B555B9" w:rsidRPr="009C1693" w:rsidRDefault="00B555B9" w:rsidP="009C1693">
          <w:pPr>
            <w:rPr>
              <w:rFonts w:asciiTheme="minorHAnsi" w:hAnsiTheme="minorHAnsi" w:cstheme="minorHAnsi"/>
              <w:sz w:val="22"/>
              <w:szCs w:val="22"/>
            </w:rPr>
          </w:pPr>
        </w:p>
        <w:p w14:paraId="6CCCADA5" w14:textId="24818A91"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sz w:val="22"/>
              <w:szCs w:val="22"/>
            </w:rPr>
            <w:t xml:space="preserve">Koné le </w:t>
          </w:r>
          <w:r w:rsidR="00294E06">
            <w:rPr>
              <w:rFonts w:asciiTheme="minorHAnsi" w:hAnsiTheme="minorHAnsi" w:cstheme="minorHAnsi"/>
              <w:sz w:val="22"/>
              <w:szCs w:val="22"/>
            </w:rPr>
            <w:t>16 septembre</w:t>
          </w:r>
          <w:r w:rsidR="005F3184">
            <w:rPr>
              <w:rFonts w:asciiTheme="minorHAnsi" w:hAnsiTheme="minorHAnsi" w:cstheme="minorHAnsi"/>
              <w:sz w:val="22"/>
              <w:szCs w:val="22"/>
            </w:rPr>
            <w:t xml:space="preserve"> 2025</w:t>
          </w:r>
        </w:p>
      </w:tc>
    </w:tr>
    <w:tr w:rsidR="00B555B9" w:rsidRPr="007254DB" w14:paraId="1796B707" w14:textId="77777777" w:rsidTr="009C1693">
      <w:trPr>
        <w:trHeight w:val="1590"/>
      </w:trPr>
      <w:tc>
        <w:tcPr>
          <w:tcW w:w="4536" w:type="dxa"/>
        </w:tcPr>
        <w:p w14:paraId="29DEA613" w14:textId="77777777" w:rsidR="00B555B9" w:rsidRPr="009C1693" w:rsidRDefault="00B555B9" w:rsidP="009C1693">
          <w:pPr>
            <w:rPr>
              <w:rFonts w:asciiTheme="minorHAnsi" w:hAnsiTheme="minorHAnsi" w:cstheme="minorHAnsi"/>
              <w:noProof/>
              <w:sz w:val="22"/>
              <w:szCs w:val="22"/>
            </w:rPr>
          </w:pPr>
        </w:p>
      </w:tc>
      <w:tc>
        <w:tcPr>
          <w:tcW w:w="5103" w:type="dxa"/>
          <w:gridSpan w:val="2"/>
        </w:tcPr>
        <w:p w14:paraId="5AB66F17"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23D0B0BB" w14:textId="4DDF4210" w:rsidR="00B555B9" w:rsidRPr="009C1693" w:rsidRDefault="00B555B9"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L</w:t>
          </w:r>
          <w:r w:rsidR="00BD67FB">
            <w:rPr>
              <w:rFonts w:asciiTheme="minorHAnsi" w:hAnsiTheme="minorHAnsi" w:cstheme="minorHAnsi"/>
              <w:sz w:val="24"/>
              <w:szCs w:val="24"/>
            </w:rPr>
            <w:t>a</w:t>
          </w:r>
          <w:r w:rsidRPr="009C1693">
            <w:rPr>
              <w:rFonts w:asciiTheme="minorHAnsi" w:hAnsiTheme="minorHAnsi" w:cstheme="minorHAnsi"/>
              <w:sz w:val="24"/>
              <w:szCs w:val="24"/>
            </w:rPr>
            <w:t xml:space="preserve"> </w:t>
          </w:r>
          <w:r w:rsidR="00F36403">
            <w:rPr>
              <w:rFonts w:asciiTheme="minorHAnsi" w:hAnsiTheme="minorHAnsi" w:cstheme="minorHAnsi"/>
              <w:sz w:val="24"/>
              <w:szCs w:val="24"/>
            </w:rPr>
            <w:t>chef</w:t>
          </w:r>
          <w:r w:rsidR="00BD67FB">
            <w:rPr>
              <w:rFonts w:asciiTheme="minorHAnsi" w:hAnsiTheme="minorHAnsi" w:cstheme="minorHAnsi"/>
              <w:sz w:val="24"/>
              <w:szCs w:val="24"/>
            </w:rPr>
            <w:t>fe</w:t>
          </w:r>
          <w:r w:rsidR="00F36403">
            <w:rPr>
              <w:rFonts w:asciiTheme="minorHAnsi" w:hAnsiTheme="minorHAnsi" w:cstheme="minorHAnsi"/>
              <w:sz w:val="24"/>
              <w:szCs w:val="24"/>
            </w:rPr>
            <w:t xml:space="preserve"> de la subdivision de </w:t>
          </w:r>
          <w:proofErr w:type="spellStart"/>
          <w:r w:rsidR="00F36403">
            <w:rPr>
              <w:rFonts w:asciiTheme="minorHAnsi" w:hAnsiTheme="minorHAnsi" w:cstheme="minorHAnsi"/>
              <w:sz w:val="24"/>
              <w:szCs w:val="24"/>
            </w:rPr>
            <w:t>Koohnê</w:t>
          </w:r>
          <w:proofErr w:type="spellEnd"/>
          <w:r w:rsidR="00F36403">
            <w:rPr>
              <w:rFonts w:asciiTheme="minorHAnsi" w:hAnsiTheme="minorHAnsi" w:cstheme="minorHAnsi"/>
              <w:sz w:val="24"/>
              <w:szCs w:val="24"/>
            </w:rPr>
            <w:t xml:space="preserve"> (Koné)</w:t>
          </w:r>
        </w:p>
        <w:p w14:paraId="1818B494" w14:textId="77777777" w:rsidR="00B555B9" w:rsidRDefault="00717A90"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A</w:t>
          </w:r>
        </w:p>
        <w:p w14:paraId="06D43F8D" w14:textId="77777777" w:rsidR="00B555B9" w:rsidRPr="009C1693" w:rsidRDefault="00717A90" w:rsidP="00717A90">
          <w:pPr>
            <w:pStyle w:val="En-tte"/>
            <w:tabs>
              <w:tab w:val="clear" w:pos="4819"/>
              <w:tab w:val="clear" w:pos="9071"/>
            </w:tabs>
            <w:rPr>
              <w:rFonts w:asciiTheme="minorHAnsi" w:hAnsiTheme="minorHAnsi" w:cstheme="minorHAnsi"/>
              <w:sz w:val="22"/>
              <w:szCs w:val="22"/>
            </w:rPr>
          </w:pPr>
          <w:r>
            <w:rPr>
              <w:rFonts w:asciiTheme="minorHAnsi" w:hAnsiTheme="minorHAnsi" w:cstheme="minorHAnsi"/>
              <w:sz w:val="24"/>
              <w:szCs w:val="24"/>
            </w:rPr>
            <w:t>Destinataires in fine</w:t>
          </w:r>
          <w:r w:rsidR="00B555B9" w:rsidRPr="00E7659B">
            <w:rPr>
              <w:rFonts w:asciiTheme="minorHAnsi" w:hAnsiTheme="minorHAnsi" w:cstheme="minorHAnsi"/>
              <w:bCs/>
              <w:i/>
              <w:sz w:val="24"/>
              <w:szCs w:val="24"/>
            </w:rPr>
            <w:t xml:space="preserve"> </w:t>
          </w:r>
        </w:p>
      </w:tc>
    </w:tr>
  </w:tbl>
  <w:p w14:paraId="0BF840DE" w14:textId="77777777" w:rsidR="00B555B9" w:rsidRDefault="00B5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D4B"/>
    <w:multiLevelType w:val="hybridMultilevel"/>
    <w:tmpl w:val="6D527FB4"/>
    <w:lvl w:ilvl="0" w:tplc="365008A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2"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51E42"/>
    <w:multiLevelType w:val="hybridMultilevel"/>
    <w:tmpl w:val="89807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E498E"/>
    <w:multiLevelType w:val="hybridMultilevel"/>
    <w:tmpl w:val="4C3C075A"/>
    <w:lvl w:ilvl="0" w:tplc="696CF2A4">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5" w15:restartNumberingAfterBreak="0">
    <w:nsid w:val="272443BA"/>
    <w:multiLevelType w:val="hybridMultilevel"/>
    <w:tmpl w:val="8980788C"/>
    <w:lvl w:ilvl="0" w:tplc="01B6E4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2BC12E0"/>
    <w:multiLevelType w:val="hybridMultilevel"/>
    <w:tmpl w:val="B3544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2B3DD2"/>
    <w:multiLevelType w:val="hybridMultilevel"/>
    <w:tmpl w:val="A2B0C9AA"/>
    <w:lvl w:ilvl="0" w:tplc="052E3954">
      <w:start w:val="1"/>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F4DD4"/>
    <w:multiLevelType w:val="hybridMultilevel"/>
    <w:tmpl w:val="91DE9C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15B54B5"/>
    <w:multiLevelType w:val="hybridMultilevel"/>
    <w:tmpl w:val="FB2A015E"/>
    <w:lvl w:ilvl="0" w:tplc="CB3C3476">
      <w:start w:val="2"/>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13" w15:restartNumberingAfterBreak="0">
    <w:nsid w:val="58AF0B8B"/>
    <w:multiLevelType w:val="hybridMultilevel"/>
    <w:tmpl w:val="4C3C075A"/>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4" w15:restartNumberingAfterBreak="0">
    <w:nsid w:val="58B73D11"/>
    <w:multiLevelType w:val="hybridMultilevel"/>
    <w:tmpl w:val="4C3C075A"/>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5" w15:restartNumberingAfterBreak="0">
    <w:nsid w:val="5E2619D5"/>
    <w:multiLevelType w:val="hybridMultilevel"/>
    <w:tmpl w:val="FCBA37BC"/>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6"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8" w15:restartNumberingAfterBreak="0">
    <w:nsid w:val="6AE23AFA"/>
    <w:multiLevelType w:val="hybridMultilevel"/>
    <w:tmpl w:val="9F3EAE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78A34A4B"/>
    <w:multiLevelType w:val="hybridMultilevel"/>
    <w:tmpl w:val="7C60F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913323858">
    <w:abstractNumId w:val="16"/>
  </w:num>
  <w:num w:numId="2" w16cid:durableId="412969248">
    <w:abstractNumId w:val="17"/>
  </w:num>
  <w:num w:numId="3" w16cid:durableId="3228518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711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52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778552">
    <w:abstractNumId w:val="6"/>
  </w:num>
  <w:num w:numId="7" w16cid:durableId="1128931989">
    <w:abstractNumId w:val="2"/>
  </w:num>
  <w:num w:numId="8" w16cid:durableId="313994856">
    <w:abstractNumId w:val="19"/>
  </w:num>
  <w:num w:numId="9" w16cid:durableId="424308303">
    <w:abstractNumId w:val="10"/>
  </w:num>
  <w:num w:numId="10" w16cid:durableId="1020930517">
    <w:abstractNumId w:val="9"/>
  </w:num>
  <w:num w:numId="11" w16cid:durableId="1732269022">
    <w:abstractNumId w:val="1"/>
  </w:num>
  <w:num w:numId="12" w16cid:durableId="1907687666">
    <w:abstractNumId w:val="22"/>
  </w:num>
  <w:num w:numId="13" w16cid:durableId="611479582">
    <w:abstractNumId w:val="20"/>
  </w:num>
  <w:num w:numId="14" w16cid:durableId="602878635">
    <w:abstractNumId w:val="7"/>
  </w:num>
  <w:num w:numId="15" w16cid:durableId="2060861100">
    <w:abstractNumId w:val="11"/>
  </w:num>
  <w:num w:numId="16" w16cid:durableId="1313411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742484">
    <w:abstractNumId w:val="5"/>
  </w:num>
  <w:num w:numId="18" w16cid:durableId="660937365">
    <w:abstractNumId w:val="8"/>
  </w:num>
  <w:num w:numId="19" w16cid:durableId="1901744372">
    <w:abstractNumId w:val="21"/>
  </w:num>
  <w:num w:numId="20" w16cid:durableId="1158420098">
    <w:abstractNumId w:val="4"/>
  </w:num>
  <w:num w:numId="21" w16cid:durableId="38483610">
    <w:abstractNumId w:val="12"/>
  </w:num>
  <w:num w:numId="22" w16cid:durableId="828711787">
    <w:abstractNumId w:val="15"/>
  </w:num>
  <w:num w:numId="23" w16cid:durableId="290021410">
    <w:abstractNumId w:val="3"/>
  </w:num>
  <w:num w:numId="24" w16cid:durableId="385493564">
    <w:abstractNumId w:val="13"/>
  </w:num>
  <w:num w:numId="25" w16cid:durableId="1921258397">
    <w:abstractNumId w:val="14"/>
  </w:num>
  <w:num w:numId="26" w16cid:durableId="88992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66"/>
    <w:rsid w:val="00017DC9"/>
    <w:rsid w:val="00022E17"/>
    <w:rsid w:val="0002647A"/>
    <w:rsid w:val="00030F12"/>
    <w:rsid w:val="00032892"/>
    <w:rsid w:val="00044E5C"/>
    <w:rsid w:val="000B38AA"/>
    <w:rsid w:val="000C78C2"/>
    <w:rsid w:val="000D1EC8"/>
    <w:rsid w:val="000E75DB"/>
    <w:rsid w:val="001134C4"/>
    <w:rsid w:val="001415F2"/>
    <w:rsid w:val="00164C81"/>
    <w:rsid w:val="00170B7E"/>
    <w:rsid w:val="001754C1"/>
    <w:rsid w:val="0019105D"/>
    <w:rsid w:val="001B16B0"/>
    <w:rsid w:val="001C647F"/>
    <w:rsid w:val="001D40E9"/>
    <w:rsid w:val="001D5019"/>
    <w:rsid w:val="001E1D43"/>
    <w:rsid w:val="001E3B52"/>
    <w:rsid w:val="001E7198"/>
    <w:rsid w:val="002012EC"/>
    <w:rsid w:val="00213A0F"/>
    <w:rsid w:val="00213AB9"/>
    <w:rsid w:val="0022138D"/>
    <w:rsid w:val="00232805"/>
    <w:rsid w:val="00233AF9"/>
    <w:rsid w:val="0024269C"/>
    <w:rsid w:val="002442CB"/>
    <w:rsid w:val="00294E06"/>
    <w:rsid w:val="0029678E"/>
    <w:rsid w:val="002B126D"/>
    <w:rsid w:val="002B4DA6"/>
    <w:rsid w:val="002C6D18"/>
    <w:rsid w:val="002E151B"/>
    <w:rsid w:val="00307ED8"/>
    <w:rsid w:val="0031119D"/>
    <w:rsid w:val="00312030"/>
    <w:rsid w:val="00312C35"/>
    <w:rsid w:val="0032353B"/>
    <w:rsid w:val="0032463A"/>
    <w:rsid w:val="003328B5"/>
    <w:rsid w:val="00342EEB"/>
    <w:rsid w:val="00343FAC"/>
    <w:rsid w:val="00346926"/>
    <w:rsid w:val="003476C2"/>
    <w:rsid w:val="00360025"/>
    <w:rsid w:val="003675DE"/>
    <w:rsid w:val="0037717B"/>
    <w:rsid w:val="00386C1E"/>
    <w:rsid w:val="003B09CF"/>
    <w:rsid w:val="0041722E"/>
    <w:rsid w:val="004655CC"/>
    <w:rsid w:val="00477FEF"/>
    <w:rsid w:val="004B7A12"/>
    <w:rsid w:val="004C332E"/>
    <w:rsid w:val="004F342C"/>
    <w:rsid w:val="00512077"/>
    <w:rsid w:val="005364FE"/>
    <w:rsid w:val="00542DDD"/>
    <w:rsid w:val="00573693"/>
    <w:rsid w:val="00575388"/>
    <w:rsid w:val="005905F1"/>
    <w:rsid w:val="005A12A2"/>
    <w:rsid w:val="005B1D93"/>
    <w:rsid w:val="005D5EE9"/>
    <w:rsid w:val="005E01EA"/>
    <w:rsid w:val="005E2B25"/>
    <w:rsid w:val="005E366F"/>
    <w:rsid w:val="005E7D23"/>
    <w:rsid w:val="005F3184"/>
    <w:rsid w:val="006006A8"/>
    <w:rsid w:val="00614E07"/>
    <w:rsid w:val="00634147"/>
    <w:rsid w:val="00646B5B"/>
    <w:rsid w:val="006652AB"/>
    <w:rsid w:val="00682402"/>
    <w:rsid w:val="0068485E"/>
    <w:rsid w:val="00684976"/>
    <w:rsid w:val="00692B82"/>
    <w:rsid w:val="006A3B35"/>
    <w:rsid w:val="006B6BED"/>
    <w:rsid w:val="00717A90"/>
    <w:rsid w:val="007317A5"/>
    <w:rsid w:val="0074073A"/>
    <w:rsid w:val="00741A8D"/>
    <w:rsid w:val="00746014"/>
    <w:rsid w:val="00761089"/>
    <w:rsid w:val="00761D4A"/>
    <w:rsid w:val="00762440"/>
    <w:rsid w:val="00780369"/>
    <w:rsid w:val="00791A41"/>
    <w:rsid w:val="007A120C"/>
    <w:rsid w:val="007A279A"/>
    <w:rsid w:val="007B5F41"/>
    <w:rsid w:val="007D5376"/>
    <w:rsid w:val="007F295D"/>
    <w:rsid w:val="00825B1D"/>
    <w:rsid w:val="00833E1C"/>
    <w:rsid w:val="00842CA1"/>
    <w:rsid w:val="00847B81"/>
    <w:rsid w:val="00852C46"/>
    <w:rsid w:val="00883FE1"/>
    <w:rsid w:val="008A2ECA"/>
    <w:rsid w:val="008A3C49"/>
    <w:rsid w:val="008B54BA"/>
    <w:rsid w:val="008C43DB"/>
    <w:rsid w:val="008D4FEA"/>
    <w:rsid w:val="00920E15"/>
    <w:rsid w:val="00953AE1"/>
    <w:rsid w:val="00974750"/>
    <w:rsid w:val="009B035F"/>
    <w:rsid w:val="009B4835"/>
    <w:rsid w:val="009C1693"/>
    <w:rsid w:val="009D1374"/>
    <w:rsid w:val="009E132D"/>
    <w:rsid w:val="009E3839"/>
    <w:rsid w:val="00A02967"/>
    <w:rsid w:val="00A05A19"/>
    <w:rsid w:val="00A7186E"/>
    <w:rsid w:val="00A86D41"/>
    <w:rsid w:val="00A924A6"/>
    <w:rsid w:val="00A972D9"/>
    <w:rsid w:val="00AA55A1"/>
    <w:rsid w:val="00AD4603"/>
    <w:rsid w:val="00AD4B52"/>
    <w:rsid w:val="00AE2F3A"/>
    <w:rsid w:val="00AF6042"/>
    <w:rsid w:val="00B17F66"/>
    <w:rsid w:val="00B555B9"/>
    <w:rsid w:val="00B72017"/>
    <w:rsid w:val="00B74CD9"/>
    <w:rsid w:val="00B76860"/>
    <w:rsid w:val="00B8048E"/>
    <w:rsid w:val="00BA3834"/>
    <w:rsid w:val="00BA5D7C"/>
    <w:rsid w:val="00BD04C2"/>
    <w:rsid w:val="00BD67FB"/>
    <w:rsid w:val="00BE26B3"/>
    <w:rsid w:val="00C04021"/>
    <w:rsid w:val="00C357F1"/>
    <w:rsid w:val="00C44F1D"/>
    <w:rsid w:val="00C469CA"/>
    <w:rsid w:val="00C63654"/>
    <w:rsid w:val="00C81537"/>
    <w:rsid w:val="00C84473"/>
    <w:rsid w:val="00C9496C"/>
    <w:rsid w:val="00CB3108"/>
    <w:rsid w:val="00CD5752"/>
    <w:rsid w:val="00D00955"/>
    <w:rsid w:val="00D11C5B"/>
    <w:rsid w:val="00D1502B"/>
    <w:rsid w:val="00D22E06"/>
    <w:rsid w:val="00D36B76"/>
    <w:rsid w:val="00D475EE"/>
    <w:rsid w:val="00D84772"/>
    <w:rsid w:val="00D977D7"/>
    <w:rsid w:val="00DA1DBF"/>
    <w:rsid w:val="00DC2C7D"/>
    <w:rsid w:val="00DC72CC"/>
    <w:rsid w:val="00DD64C7"/>
    <w:rsid w:val="00DF58CF"/>
    <w:rsid w:val="00DF731E"/>
    <w:rsid w:val="00E1181D"/>
    <w:rsid w:val="00E6192B"/>
    <w:rsid w:val="00E637C8"/>
    <w:rsid w:val="00E7398E"/>
    <w:rsid w:val="00E73BD1"/>
    <w:rsid w:val="00E7659B"/>
    <w:rsid w:val="00E9119B"/>
    <w:rsid w:val="00E947AF"/>
    <w:rsid w:val="00EA0DA7"/>
    <w:rsid w:val="00EA132F"/>
    <w:rsid w:val="00EE1EB3"/>
    <w:rsid w:val="00EF0B0A"/>
    <w:rsid w:val="00F027A8"/>
    <w:rsid w:val="00F034E1"/>
    <w:rsid w:val="00F07A2D"/>
    <w:rsid w:val="00F13E8F"/>
    <w:rsid w:val="00F168F9"/>
    <w:rsid w:val="00F35A48"/>
    <w:rsid w:val="00F36403"/>
    <w:rsid w:val="00F47051"/>
    <w:rsid w:val="00F5226B"/>
    <w:rsid w:val="00F612A6"/>
    <w:rsid w:val="00F831D7"/>
    <w:rsid w:val="00F8368C"/>
    <w:rsid w:val="00F9231B"/>
    <w:rsid w:val="00FC73D6"/>
    <w:rsid w:val="00FE0CB8"/>
    <w:rsid w:val="00FF4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B0D1"/>
  <w15:docId w15:val="{8D0E61F4-47B2-4A62-9246-47D67AA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unhideWhenUsed/>
    <w:rsid w:val="00B555B9"/>
  </w:style>
  <w:style w:type="character" w:customStyle="1" w:styleId="CommentaireCar">
    <w:name w:val="Commentaire Car"/>
    <w:basedOn w:val="Policepardfaut"/>
    <w:link w:val="Commentaire"/>
    <w:uiPriority w:val="99"/>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D22E06"/>
    <w:pPr>
      <w:tabs>
        <w:tab w:val="left" w:pos="1418"/>
      </w:tabs>
      <w:overflowPunct/>
      <w:autoSpaceDE/>
      <w:autoSpaceDN/>
      <w:adjustRightInd/>
      <w:ind w:left="851"/>
      <w:jc w:val="both"/>
      <w:textAlignment w:val="auto"/>
    </w:pPr>
    <w:rPr>
      <w:rFonts w:ascii="Verdana" w:hAnsi="Verdana"/>
    </w:rPr>
  </w:style>
  <w:style w:type="character" w:customStyle="1" w:styleId="Mentionnonrsolue1">
    <w:name w:val="Mention non résolue1"/>
    <w:basedOn w:val="Policepardfaut"/>
    <w:uiPriority w:val="99"/>
    <w:semiHidden/>
    <w:unhideWhenUsed/>
    <w:rsid w:val="00386C1E"/>
    <w:rPr>
      <w:color w:val="605E5C"/>
      <w:shd w:val="clear" w:color="auto" w:fill="E1DFDD"/>
    </w:rPr>
  </w:style>
  <w:style w:type="character" w:customStyle="1" w:styleId="Style1">
    <w:name w:val="Style1"/>
    <w:basedOn w:val="Policepardfaut"/>
    <w:uiPriority w:val="1"/>
    <w:rsid w:val="00BA3834"/>
    <w:rPr>
      <w:color w:val="0070C0"/>
    </w:rPr>
  </w:style>
  <w:style w:type="paragraph" w:styleId="Rvision">
    <w:name w:val="Revision"/>
    <w:hidden/>
    <w:uiPriority w:val="99"/>
    <w:semiHidden/>
    <w:rsid w:val="00BD67FB"/>
    <w:pPr>
      <w:spacing w:after="0" w:line="240" w:lineRule="auto"/>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312C35"/>
    <w:rPr>
      <w:color w:val="605E5C"/>
      <w:shd w:val="clear" w:color="auto" w:fill="E1DFDD"/>
    </w:rPr>
  </w:style>
  <w:style w:type="table" w:styleId="Grilledutableau">
    <w:name w:val="Table Grid"/>
    <w:basedOn w:val="TableauNormal"/>
    <w:uiPriority w:val="59"/>
    <w:rsid w:val="00C4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1449009556">
      <w:bodyDiv w:val="1"/>
      <w:marLeft w:val="0"/>
      <w:marRight w:val="0"/>
      <w:marTop w:val="0"/>
      <w:marBottom w:val="0"/>
      <w:divBdr>
        <w:top w:val="none" w:sz="0" w:space="0" w:color="auto"/>
        <w:left w:val="none" w:sz="0" w:space="0" w:color="auto"/>
        <w:bottom w:val="none" w:sz="0" w:space="0" w:color="auto"/>
        <w:right w:val="none" w:sz="0" w:space="0" w:color="auto"/>
      </w:divBdr>
    </w:div>
    <w:div w:id="1492285476">
      <w:bodyDiv w:val="1"/>
      <w:marLeft w:val="0"/>
      <w:marRight w:val="0"/>
      <w:marTop w:val="0"/>
      <w:marBottom w:val="0"/>
      <w:divBdr>
        <w:top w:val="none" w:sz="0" w:space="0" w:color="auto"/>
        <w:left w:val="none" w:sz="0" w:space="0" w:color="auto"/>
        <w:bottom w:val="none" w:sz="0" w:space="0" w:color="auto"/>
        <w:right w:val="none" w:sz="0" w:space="0" w:color="auto"/>
      </w:divBdr>
    </w:div>
    <w:div w:id="1520967960">
      <w:bodyDiv w:val="1"/>
      <w:marLeft w:val="0"/>
      <w:marRight w:val="0"/>
      <w:marTop w:val="0"/>
      <w:marBottom w:val="0"/>
      <w:divBdr>
        <w:top w:val="none" w:sz="0" w:space="0" w:color="auto"/>
        <w:left w:val="none" w:sz="0" w:space="0" w:color="auto"/>
        <w:bottom w:val="none" w:sz="0" w:space="0" w:color="auto"/>
        <w:right w:val="none" w:sz="0" w:space="0" w:color="auto"/>
      </w:divBdr>
    </w:div>
    <w:div w:id="2014798269">
      <w:bodyDiv w:val="1"/>
      <w:marLeft w:val="0"/>
      <w:marRight w:val="0"/>
      <w:marTop w:val="0"/>
      <w:marBottom w:val="0"/>
      <w:divBdr>
        <w:top w:val="none" w:sz="0" w:space="0" w:color="auto"/>
        <w:left w:val="none" w:sz="0" w:space="0" w:color="auto"/>
        <w:bottom w:val="none" w:sz="0" w:space="0" w:color="auto"/>
        <w:right w:val="none" w:sz="0" w:space="0" w:color="auto"/>
      </w:divBdr>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b@province-nord.n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5AFE-09FA-4231-A8B8-AA3CA6AA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1328</Words>
  <Characters>7093</Characters>
  <Application>Microsoft Office Word</Application>
  <DocSecurity>0</DocSecurity>
  <Lines>168</Lines>
  <Paragraphs>116</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POROU Brice</dc:creator>
  <cp:lastModifiedBy>REB Marc</cp:lastModifiedBy>
  <cp:revision>10</cp:revision>
  <cp:lastPrinted>2025-07-06T23:28:00Z</cp:lastPrinted>
  <dcterms:created xsi:type="dcterms:W3CDTF">2025-09-15T23:43:00Z</dcterms:created>
  <dcterms:modified xsi:type="dcterms:W3CDTF">2025-09-19T00:24:00Z</dcterms:modified>
</cp:coreProperties>
</file>