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5CEA" w14:textId="77777777" w:rsidR="00084D68" w:rsidRPr="00F043A7" w:rsidRDefault="00084D68" w:rsidP="00084D68">
      <w:pPr>
        <w:pStyle w:val="Titre"/>
        <w:jc w:val="left"/>
        <w:rPr>
          <w:rFonts w:ascii="Arial" w:hAnsi="Arial" w:cs="Arial"/>
          <w:u w:val="none"/>
        </w:rPr>
      </w:pPr>
    </w:p>
    <w:p w14:paraId="24AD4E62" w14:textId="77777777" w:rsidR="00F043A7" w:rsidRPr="00F043A7" w:rsidRDefault="00084D68" w:rsidP="002A7F56">
      <w:pPr>
        <w:rPr>
          <w:rFonts w:ascii="Arial" w:hAnsi="Arial" w:cs="Arial"/>
        </w:rPr>
      </w:pPr>
      <w:r w:rsidRPr="00F043A7">
        <w:rPr>
          <w:rFonts w:ascii="Arial" w:hAnsi="Arial" w:cs="Arial"/>
          <w:b/>
          <w:sz w:val="24"/>
        </w:rPr>
        <w:t xml:space="preserve">    </w:t>
      </w:r>
    </w:p>
    <w:tbl>
      <w:tblPr>
        <w:tblW w:w="9880" w:type="dxa"/>
        <w:tblCellMar>
          <w:left w:w="10" w:type="dxa"/>
          <w:right w:w="10" w:type="dxa"/>
        </w:tblCellMar>
        <w:tblLook w:val="04A0" w:firstRow="1" w:lastRow="0" w:firstColumn="1" w:lastColumn="0" w:noHBand="0" w:noVBand="1"/>
      </w:tblPr>
      <w:tblGrid>
        <w:gridCol w:w="2660"/>
        <w:gridCol w:w="3561"/>
        <w:gridCol w:w="3659"/>
      </w:tblGrid>
      <w:tr w:rsidR="00F043A7" w:rsidRPr="00F043A7" w14:paraId="6D93D111" w14:textId="77777777" w:rsidTr="001F0D44">
        <w:trPr>
          <w:trHeight w:val="2788"/>
        </w:trPr>
        <w:tc>
          <w:tcPr>
            <w:tcW w:w="2505" w:type="dxa"/>
            <w:tcMar>
              <w:top w:w="0" w:type="dxa"/>
              <w:left w:w="70" w:type="dxa"/>
              <w:bottom w:w="0" w:type="dxa"/>
              <w:right w:w="70" w:type="dxa"/>
            </w:tcMar>
          </w:tcPr>
          <w:p w14:paraId="27A4C31F" w14:textId="77777777" w:rsidR="00F043A7" w:rsidRPr="00F043A7" w:rsidRDefault="00F043A7" w:rsidP="001F0D44">
            <w:pPr>
              <w:pStyle w:val="Sansinterligne"/>
              <w:rPr>
                <w:rFonts w:ascii="Arial" w:hAnsi="Arial" w:cs="Arial"/>
              </w:rPr>
            </w:pPr>
            <w:r w:rsidRPr="00F043A7">
              <w:rPr>
                <w:rFonts w:ascii="Arial" w:hAnsi="Arial" w:cs="Arial"/>
                <w:noProof/>
                <w:lang w:eastAsia="fr-FR"/>
              </w:rPr>
              <w:drawing>
                <wp:anchor distT="0" distB="0" distL="114300" distR="114300" simplePos="0" relativeHeight="251658242" behindDoc="0" locked="0" layoutInCell="1" allowOverlap="1" wp14:anchorId="3B621A20" wp14:editId="6C24C1AF">
                  <wp:simplePos x="0" y="0"/>
                  <wp:positionH relativeFrom="column">
                    <wp:posOffset>43815</wp:posOffset>
                  </wp:positionH>
                  <wp:positionV relativeFrom="paragraph">
                    <wp:posOffset>30480</wp:posOffset>
                  </wp:positionV>
                  <wp:extent cx="1597660" cy="1276350"/>
                  <wp:effectExtent l="0" t="0" r="2540" b="0"/>
                  <wp:wrapTopAndBottom/>
                  <wp:docPr id="1689006303" name="Image 3" descr="Description : Description : Description : antennenordo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antennenordou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660" cy="1276350"/>
                          </a:xfrm>
                          <a:prstGeom prst="rect">
                            <a:avLst/>
                          </a:prstGeom>
                          <a:noFill/>
                          <a:ln>
                            <a:noFill/>
                          </a:ln>
                        </pic:spPr>
                      </pic:pic>
                    </a:graphicData>
                  </a:graphic>
                </wp:anchor>
              </w:drawing>
            </w:r>
          </w:p>
        </w:tc>
        <w:tc>
          <w:tcPr>
            <w:tcW w:w="3637" w:type="dxa"/>
            <w:tcMar>
              <w:top w:w="0" w:type="dxa"/>
              <w:left w:w="70" w:type="dxa"/>
              <w:bottom w:w="0" w:type="dxa"/>
              <w:right w:w="70" w:type="dxa"/>
            </w:tcMar>
          </w:tcPr>
          <w:p w14:paraId="76DE349B" w14:textId="77777777" w:rsidR="00F043A7" w:rsidRPr="00F043A7" w:rsidRDefault="00F043A7" w:rsidP="001F0D44">
            <w:pPr>
              <w:pStyle w:val="Sansinterligne"/>
              <w:jc w:val="center"/>
              <w:rPr>
                <w:rFonts w:ascii="Arial" w:hAnsi="Arial" w:cs="Arial"/>
                <w:sz w:val="24"/>
                <w:szCs w:val="24"/>
              </w:rPr>
            </w:pPr>
            <w:r w:rsidRPr="00F043A7">
              <w:rPr>
                <w:rFonts w:ascii="Arial" w:hAnsi="Arial" w:cs="Arial"/>
                <w:sz w:val="24"/>
                <w:szCs w:val="24"/>
              </w:rPr>
              <w:t>République Française</w:t>
            </w:r>
          </w:p>
        </w:tc>
        <w:tc>
          <w:tcPr>
            <w:tcW w:w="3738" w:type="dxa"/>
            <w:tcMar>
              <w:top w:w="0" w:type="dxa"/>
              <w:left w:w="70" w:type="dxa"/>
              <w:bottom w:w="0" w:type="dxa"/>
              <w:right w:w="70" w:type="dxa"/>
            </w:tcMar>
          </w:tcPr>
          <w:p w14:paraId="45950EED"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Nouvelle-Calédonie</w:t>
            </w:r>
          </w:p>
          <w:p w14:paraId="026A743E"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w:t>
            </w:r>
          </w:p>
          <w:p w14:paraId="48FA0F58"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PROVINCE NORD</w:t>
            </w:r>
          </w:p>
          <w:p w14:paraId="3C2B6BE0"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w:t>
            </w:r>
          </w:p>
          <w:p w14:paraId="68D65719"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BP 41 – 98860 – KONE</w:t>
            </w:r>
          </w:p>
          <w:p w14:paraId="01D85B6A"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w:t>
            </w:r>
          </w:p>
          <w:p w14:paraId="64379240" w14:textId="77777777" w:rsidR="00F043A7" w:rsidRPr="00F043A7" w:rsidRDefault="00F043A7" w:rsidP="001F0D44">
            <w:pPr>
              <w:pStyle w:val="Sansinterligne"/>
              <w:jc w:val="center"/>
              <w:rPr>
                <w:rFonts w:ascii="Arial" w:hAnsi="Arial" w:cs="Arial"/>
                <w:b/>
                <w:sz w:val="24"/>
              </w:rPr>
            </w:pPr>
            <w:r w:rsidRPr="00F043A7">
              <w:rPr>
                <w:rFonts w:ascii="Arial" w:hAnsi="Arial" w:cs="Arial"/>
                <w:b/>
                <w:sz w:val="24"/>
              </w:rPr>
              <w:t>Tel. : 47.71.00</w:t>
            </w:r>
          </w:p>
          <w:p w14:paraId="42F2898D" w14:textId="77777777" w:rsidR="00F043A7" w:rsidRPr="00F043A7" w:rsidRDefault="00F043A7" w:rsidP="001F0D44">
            <w:pPr>
              <w:pStyle w:val="Sansinterligne"/>
              <w:jc w:val="center"/>
              <w:rPr>
                <w:rFonts w:ascii="Arial" w:hAnsi="Arial" w:cs="Arial"/>
              </w:rPr>
            </w:pPr>
            <w:r w:rsidRPr="00F043A7">
              <w:rPr>
                <w:rFonts w:ascii="Arial" w:hAnsi="Arial" w:cs="Arial"/>
                <w:b/>
                <w:sz w:val="24"/>
              </w:rPr>
              <w:t>---</w:t>
            </w:r>
          </w:p>
        </w:tc>
      </w:tr>
    </w:tbl>
    <w:p w14:paraId="5AC87A20" w14:textId="77777777" w:rsidR="002A7F56" w:rsidRPr="00F043A7" w:rsidRDefault="002A7F56" w:rsidP="002A7F56">
      <w:pPr>
        <w:rPr>
          <w:rFonts w:ascii="Arial" w:hAnsi="Arial" w:cs="Arial"/>
        </w:rPr>
      </w:pPr>
    </w:p>
    <w:p w14:paraId="58020EB1" w14:textId="77777777" w:rsidR="00084D68" w:rsidRPr="00F043A7" w:rsidRDefault="00084D68" w:rsidP="00084D68">
      <w:pPr>
        <w:pStyle w:val="Titre5"/>
        <w:widowControl w:val="0"/>
        <w:rPr>
          <w:rFonts w:ascii="Arial" w:hAnsi="Arial" w:cs="Arial"/>
        </w:rPr>
      </w:pPr>
      <w:r w:rsidRPr="00F043A7">
        <w:rPr>
          <w:rFonts w:ascii="Arial" w:hAnsi="Arial" w:cs="Arial"/>
        </w:rPr>
        <w:t xml:space="preserve">CONVENTION   N°  </w:t>
      </w:r>
      <w:r w:rsidR="00337CB6" w:rsidRPr="00F043A7">
        <w:rPr>
          <w:rFonts w:ascii="Arial" w:hAnsi="Arial" w:cs="Arial"/>
        </w:rPr>
        <w:t xml:space="preserve">_______ </w:t>
      </w:r>
      <w:r w:rsidRPr="00F043A7">
        <w:rPr>
          <w:rFonts w:ascii="Arial" w:hAnsi="Arial" w:cs="Arial"/>
        </w:rPr>
        <w:t>/</w:t>
      </w:r>
      <w:r w:rsidR="00337CB6" w:rsidRPr="00F043A7">
        <w:rPr>
          <w:rFonts w:ascii="Arial" w:hAnsi="Arial" w:cs="Arial"/>
        </w:rPr>
        <w:t>______</w:t>
      </w:r>
      <w:r w:rsidRPr="00F043A7">
        <w:rPr>
          <w:rFonts w:ascii="Arial" w:hAnsi="Arial" w:cs="Arial"/>
        </w:rPr>
        <w:t xml:space="preserve">  – PN</w:t>
      </w:r>
    </w:p>
    <w:p w14:paraId="61FA79CF" w14:textId="77777777" w:rsidR="00084D68" w:rsidRPr="00F043A7" w:rsidRDefault="00084D68" w:rsidP="002A7F56">
      <w:pPr>
        <w:rPr>
          <w:rFonts w:ascii="Arial" w:hAnsi="Arial" w:cs="Arial"/>
          <w:sz w:val="24"/>
        </w:rPr>
      </w:pPr>
    </w:p>
    <w:p w14:paraId="611FEE69" w14:textId="77777777" w:rsidR="002A7F56" w:rsidRPr="00F043A7" w:rsidRDefault="002A7F56" w:rsidP="002A7F56">
      <w:pPr>
        <w:rPr>
          <w:rFonts w:ascii="Arial" w:hAnsi="Arial" w:cs="Arial"/>
          <w:sz w:val="24"/>
        </w:rPr>
      </w:pPr>
    </w:p>
    <w:p w14:paraId="210A27C9" w14:textId="77777777" w:rsidR="002A7F56" w:rsidRPr="00F043A7" w:rsidRDefault="002A7F56" w:rsidP="002A7F56">
      <w:pPr>
        <w:pBdr>
          <w:top w:val="threeDEngrave" w:sz="12" w:space="1" w:color="auto"/>
          <w:left w:val="threeDEngrave" w:sz="12" w:space="1" w:color="auto"/>
          <w:bottom w:val="threeDEmboss" w:sz="12" w:space="1" w:color="auto"/>
          <w:right w:val="threeDEmboss" w:sz="12" w:space="1" w:color="auto"/>
        </w:pBdr>
        <w:shd w:val="clear" w:color="auto" w:fill="F3F3F3"/>
        <w:jc w:val="center"/>
        <w:rPr>
          <w:rFonts w:ascii="Arial" w:hAnsi="Arial" w:cs="Arial"/>
          <w:sz w:val="16"/>
        </w:rPr>
      </w:pPr>
    </w:p>
    <w:p w14:paraId="1DA5043E" w14:textId="77777777" w:rsidR="00FD6B2B" w:rsidRPr="00F043A7" w:rsidRDefault="00084D68" w:rsidP="00FD6B2B">
      <w:pPr>
        <w:pBdr>
          <w:top w:val="threeDEngrave" w:sz="12" w:space="1" w:color="auto"/>
          <w:left w:val="threeDEngrave" w:sz="12" w:space="1" w:color="auto"/>
          <w:bottom w:val="threeDEmboss" w:sz="12" w:space="1" w:color="auto"/>
          <w:right w:val="threeDEmboss" w:sz="12" w:space="1" w:color="auto"/>
        </w:pBdr>
        <w:shd w:val="clear" w:color="auto" w:fill="F3F3F3"/>
        <w:jc w:val="center"/>
        <w:rPr>
          <w:rFonts w:ascii="Arial" w:hAnsi="Arial" w:cs="Arial"/>
          <w:b/>
          <w:sz w:val="32"/>
        </w:rPr>
      </w:pPr>
      <w:r w:rsidRPr="00F043A7">
        <w:rPr>
          <w:rFonts w:ascii="Arial" w:hAnsi="Arial" w:cs="Arial"/>
          <w:b/>
          <w:sz w:val="32"/>
        </w:rPr>
        <w:t xml:space="preserve">MISSION DE </w:t>
      </w:r>
      <w:r w:rsidR="00214E5D" w:rsidRPr="00F043A7">
        <w:rPr>
          <w:rFonts w:ascii="Arial" w:hAnsi="Arial" w:cs="Arial"/>
          <w:b/>
          <w:sz w:val="32"/>
        </w:rPr>
        <w:t xml:space="preserve">MAITRISE </w:t>
      </w:r>
      <w:r w:rsidR="00ED7FEC" w:rsidRPr="00F043A7">
        <w:rPr>
          <w:rFonts w:ascii="Arial" w:hAnsi="Arial" w:cs="Arial"/>
          <w:b/>
          <w:sz w:val="32"/>
        </w:rPr>
        <w:t xml:space="preserve">D'ŒUVRE </w:t>
      </w:r>
      <w:r w:rsidR="00D83CE4" w:rsidRPr="00F043A7">
        <w:rPr>
          <w:rFonts w:ascii="Arial" w:hAnsi="Arial" w:cs="Arial"/>
          <w:b/>
          <w:sz w:val="32"/>
        </w:rPr>
        <w:t>RELATIVE A LA</w:t>
      </w:r>
    </w:p>
    <w:p w14:paraId="5EA0772B" w14:textId="77777777" w:rsidR="002A7F56" w:rsidRPr="00F043A7" w:rsidRDefault="00F25D0F" w:rsidP="002A7F56">
      <w:pPr>
        <w:pBdr>
          <w:top w:val="threeDEngrave" w:sz="12" w:space="1" w:color="auto"/>
          <w:left w:val="threeDEngrave" w:sz="12" w:space="1" w:color="auto"/>
          <w:bottom w:val="threeDEmboss" w:sz="12" w:space="1" w:color="auto"/>
          <w:right w:val="threeDEmboss" w:sz="12" w:space="1" w:color="auto"/>
        </w:pBdr>
        <w:shd w:val="clear" w:color="auto" w:fill="F3F3F3"/>
        <w:jc w:val="center"/>
        <w:rPr>
          <w:rFonts w:ascii="Arial" w:hAnsi="Arial" w:cs="Arial"/>
          <w:sz w:val="16"/>
        </w:rPr>
      </w:pPr>
      <w:r>
        <w:rPr>
          <w:rFonts w:ascii="Arial" w:hAnsi="Arial" w:cs="Arial"/>
          <w:b/>
          <w:sz w:val="32"/>
        </w:rPr>
        <w:t>RENOVATION COMPLETE DU BATIMENT TECHNIQUE</w:t>
      </w:r>
      <w:r w:rsidR="00F043A7" w:rsidRPr="00F043A7">
        <w:rPr>
          <w:rFonts w:ascii="Arial" w:hAnsi="Arial" w:cs="Arial"/>
          <w:b/>
          <w:sz w:val="32"/>
        </w:rPr>
        <w:t xml:space="preserve"> SUR L’AERODROME DE TOUHO</w:t>
      </w:r>
    </w:p>
    <w:p w14:paraId="4D0892BF" w14:textId="77777777" w:rsidR="002A7F56" w:rsidRPr="00F043A7" w:rsidRDefault="002A7F56" w:rsidP="002A7F56">
      <w:pPr>
        <w:rPr>
          <w:rFonts w:ascii="Arial" w:hAnsi="Arial" w:cs="Arial"/>
          <w:sz w:val="24"/>
        </w:rPr>
      </w:pPr>
    </w:p>
    <w:p w14:paraId="5CF29954" w14:textId="77777777" w:rsidR="00D83CE4" w:rsidRPr="00F043A7" w:rsidRDefault="00D83CE4" w:rsidP="002A7F56">
      <w:pPr>
        <w:ind w:left="1701" w:hanging="1701"/>
        <w:rPr>
          <w:rFonts w:ascii="Arial" w:hAnsi="Arial" w:cs="Arial"/>
        </w:rPr>
      </w:pPr>
    </w:p>
    <w:p w14:paraId="61F11397" w14:textId="77777777" w:rsidR="002A7F56" w:rsidRPr="00F043A7" w:rsidRDefault="002A7F56" w:rsidP="002A7F56">
      <w:pPr>
        <w:ind w:left="1701" w:hanging="1701"/>
        <w:rPr>
          <w:rFonts w:ascii="Arial" w:hAnsi="Arial" w:cs="Arial"/>
          <w:szCs w:val="22"/>
        </w:rPr>
      </w:pPr>
      <w:r w:rsidRPr="00F043A7">
        <w:rPr>
          <w:rFonts w:ascii="Arial" w:hAnsi="Arial" w:cs="Arial"/>
          <w:szCs w:val="22"/>
        </w:rPr>
        <w:t>Entre les soussignés :</w:t>
      </w:r>
    </w:p>
    <w:p w14:paraId="78896D28" w14:textId="77777777" w:rsidR="00D83CE4" w:rsidRPr="00F043A7" w:rsidRDefault="00D83CE4" w:rsidP="002A7F56">
      <w:pPr>
        <w:ind w:left="1701" w:hanging="1701"/>
        <w:rPr>
          <w:rFonts w:ascii="Arial" w:hAnsi="Arial" w:cs="Arial"/>
          <w:szCs w:val="22"/>
        </w:rPr>
      </w:pPr>
    </w:p>
    <w:p w14:paraId="4B2D878C" w14:textId="77777777" w:rsidR="002A7F56" w:rsidRPr="00F043A7" w:rsidRDefault="002A7F56" w:rsidP="002A7F56">
      <w:pPr>
        <w:ind w:left="1701" w:hanging="1701"/>
        <w:rPr>
          <w:rFonts w:ascii="Arial" w:hAnsi="Arial" w:cs="Arial"/>
          <w:szCs w:val="22"/>
        </w:rPr>
      </w:pPr>
    </w:p>
    <w:p w14:paraId="2CB5F4FB" w14:textId="77777777" w:rsidR="00915EEE" w:rsidRPr="00F043A7" w:rsidRDefault="008A5240" w:rsidP="00915EEE">
      <w:pPr>
        <w:rPr>
          <w:rFonts w:ascii="Arial" w:hAnsi="Arial" w:cs="Arial"/>
          <w:szCs w:val="22"/>
        </w:rPr>
      </w:pPr>
      <w:r w:rsidRPr="00F043A7">
        <w:rPr>
          <w:rFonts w:ascii="Arial" w:hAnsi="Arial" w:cs="Arial"/>
          <w:b/>
          <w:szCs w:val="22"/>
        </w:rPr>
        <w:t>LA PROVINCE NORD représentée par son président : Paul NEAOUTYINE</w:t>
      </w:r>
    </w:p>
    <w:p w14:paraId="5B8402F8" w14:textId="77777777" w:rsidR="00915EEE" w:rsidRPr="00F043A7" w:rsidRDefault="00915EEE" w:rsidP="002A7F56">
      <w:pPr>
        <w:ind w:left="1701" w:hanging="1701"/>
        <w:rPr>
          <w:rFonts w:ascii="Arial" w:hAnsi="Arial" w:cs="Arial"/>
          <w:szCs w:val="22"/>
        </w:rPr>
      </w:pPr>
    </w:p>
    <w:p w14:paraId="7272D05D" w14:textId="77777777" w:rsidR="002A7F56" w:rsidRPr="00F043A7" w:rsidRDefault="002A7F56" w:rsidP="00502EDD">
      <w:pPr>
        <w:ind w:left="1701" w:hanging="993"/>
        <w:rPr>
          <w:rFonts w:ascii="Arial" w:hAnsi="Arial" w:cs="Arial"/>
          <w:szCs w:val="22"/>
        </w:rPr>
      </w:pPr>
      <w:r w:rsidRPr="00F043A7">
        <w:rPr>
          <w:rFonts w:ascii="Arial" w:hAnsi="Arial" w:cs="Arial"/>
          <w:szCs w:val="22"/>
        </w:rPr>
        <w:t>Siège social</w:t>
      </w:r>
      <w:r w:rsidRPr="00F043A7">
        <w:rPr>
          <w:rFonts w:ascii="Arial" w:hAnsi="Arial" w:cs="Arial"/>
          <w:szCs w:val="22"/>
        </w:rPr>
        <w:tab/>
      </w:r>
      <w:r w:rsidR="00665B86" w:rsidRPr="00F043A7">
        <w:rPr>
          <w:rFonts w:ascii="Arial" w:hAnsi="Arial" w:cs="Arial"/>
          <w:szCs w:val="22"/>
        </w:rPr>
        <w:t xml:space="preserve">Hôtel de </w:t>
      </w:r>
      <w:smartTag w:uri="urn:schemas-microsoft-com:office:smarttags" w:element="PersonName">
        <w:smartTagPr>
          <w:attr w:name="ProductID" w:val="la Province Nord"/>
        </w:smartTagPr>
        <w:r w:rsidR="00665B86" w:rsidRPr="00F043A7">
          <w:rPr>
            <w:rFonts w:ascii="Arial" w:hAnsi="Arial" w:cs="Arial"/>
            <w:szCs w:val="22"/>
          </w:rPr>
          <w:t>la PROVINCE NORD</w:t>
        </w:r>
      </w:smartTag>
    </w:p>
    <w:p w14:paraId="39B06BAF" w14:textId="77777777" w:rsidR="002A7F56" w:rsidRPr="00F043A7" w:rsidRDefault="002A7F56" w:rsidP="002A7F56">
      <w:pPr>
        <w:ind w:left="1701" w:hanging="1701"/>
        <w:rPr>
          <w:rFonts w:ascii="Arial" w:hAnsi="Arial" w:cs="Arial"/>
          <w:szCs w:val="22"/>
        </w:rPr>
      </w:pPr>
      <w:r w:rsidRPr="00F043A7">
        <w:rPr>
          <w:rFonts w:ascii="Arial" w:hAnsi="Arial" w:cs="Arial"/>
          <w:szCs w:val="22"/>
        </w:rPr>
        <w:tab/>
      </w:r>
      <w:r w:rsidR="00502EDD" w:rsidRPr="00F043A7">
        <w:rPr>
          <w:rFonts w:ascii="Arial" w:hAnsi="Arial" w:cs="Arial"/>
          <w:szCs w:val="22"/>
        </w:rPr>
        <w:tab/>
      </w:r>
      <w:r w:rsidR="00692379" w:rsidRPr="00F043A7">
        <w:rPr>
          <w:rFonts w:ascii="Arial" w:hAnsi="Arial" w:cs="Arial"/>
          <w:szCs w:val="22"/>
        </w:rPr>
        <w:t xml:space="preserve">BP 41 - </w:t>
      </w:r>
      <w:r w:rsidRPr="00F043A7">
        <w:rPr>
          <w:rFonts w:ascii="Arial" w:hAnsi="Arial" w:cs="Arial"/>
          <w:szCs w:val="22"/>
        </w:rPr>
        <w:t>988</w:t>
      </w:r>
      <w:r w:rsidR="0094194F" w:rsidRPr="00F043A7">
        <w:rPr>
          <w:rFonts w:ascii="Arial" w:hAnsi="Arial" w:cs="Arial"/>
          <w:szCs w:val="22"/>
        </w:rPr>
        <w:t>6</w:t>
      </w:r>
      <w:r w:rsidR="00665B86" w:rsidRPr="00F043A7">
        <w:rPr>
          <w:rFonts w:ascii="Arial" w:hAnsi="Arial" w:cs="Arial"/>
          <w:szCs w:val="22"/>
        </w:rPr>
        <w:t>0</w:t>
      </w:r>
      <w:r w:rsidR="0094194F" w:rsidRPr="00F043A7">
        <w:rPr>
          <w:rFonts w:ascii="Arial" w:hAnsi="Arial" w:cs="Arial"/>
          <w:szCs w:val="22"/>
        </w:rPr>
        <w:t xml:space="preserve"> </w:t>
      </w:r>
      <w:r w:rsidR="00665B86" w:rsidRPr="00F043A7">
        <w:rPr>
          <w:rFonts w:ascii="Arial" w:hAnsi="Arial" w:cs="Arial"/>
          <w:szCs w:val="22"/>
        </w:rPr>
        <w:t>KONE</w:t>
      </w:r>
    </w:p>
    <w:p w14:paraId="401FE1A1" w14:textId="77777777" w:rsidR="002A7F56" w:rsidRPr="00F043A7" w:rsidRDefault="002A7F56" w:rsidP="002A7F56">
      <w:pPr>
        <w:ind w:left="1701" w:hanging="1701"/>
        <w:rPr>
          <w:rFonts w:ascii="Arial" w:hAnsi="Arial" w:cs="Arial"/>
          <w:szCs w:val="22"/>
        </w:rPr>
      </w:pPr>
      <w:r w:rsidRPr="00F043A7">
        <w:rPr>
          <w:rFonts w:ascii="Arial" w:hAnsi="Arial" w:cs="Arial"/>
          <w:szCs w:val="22"/>
        </w:rPr>
        <w:tab/>
      </w:r>
      <w:r w:rsidR="00502EDD" w:rsidRPr="00F043A7">
        <w:rPr>
          <w:rFonts w:ascii="Arial" w:hAnsi="Arial" w:cs="Arial"/>
          <w:szCs w:val="22"/>
        </w:rPr>
        <w:tab/>
      </w:r>
      <w:r w:rsidRPr="00F043A7">
        <w:rPr>
          <w:rFonts w:ascii="Arial" w:hAnsi="Arial" w:cs="Arial"/>
          <w:szCs w:val="22"/>
        </w:rPr>
        <w:t>Tel. 4</w:t>
      </w:r>
      <w:r w:rsidR="00665B86" w:rsidRPr="00F043A7">
        <w:rPr>
          <w:rFonts w:ascii="Arial" w:hAnsi="Arial" w:cs="Arial"/>
          <w:szCs w:val="22"/>
        </w:rPr>
        <w:t>7</w:t>
      </w:r>
      <w:r w:rsidRPr="00F043A7">
        <w:rPr>
          <w:rFonts w:ascii="Arial" w:hAnsi="Arial" w:cs="Arial"/>
          <w:szCs w:val="22"/>
        </w:rPr>
        <w:t>.</w:t>
      </w:r>
      <w:r w:rsidR="00665B86" w:rsidRPr="00F043A7">
        <w:rPr>
          <w:rFonts w:ascii="Arial" w:hAnsi="Arial" w:cs="Arial"/>
          <w:szCs w:val="22"/>
        </w:rPr>
        <w:t>71</w:t>
      </w:r>
      <w:r w:rsidRPr="00F043A7">
        <w:rPr>
          <w:rFonts w:ascii="Arial" w:hAnsi="Arial" w:cs="Arial"/>
          <w:szCs w:val="22"/>
        </w:rPr>
        <w:t>.</w:t>
      </w:r>
      <w:r w:rsidR="00665B86" w:rsidRPr="00F043A7">
        <w:rPr>
          <w:rFonts w:ascii="Arial" w:hAnsi="Arial" w:cs="Arial"/>
          <w:szCs w:val="22"/>
        </w:rPr>
        <w:t>0</w:t>
      </w:r>
      <w:r w:rsidRPr="00F043A7">
        <w:rPr>
          <w:rFonts w:ascii="Arial" w:hAnsi="Arial" w:cs="Arial"/>
          <w:szCs w:val="22"/>
        </w:rPr>
        <w:t>0 - Fax. 4</w:t>
      </w:r>
      <w:r w:rsidR="00665B86" w:rsidRPr="00F043A7">
        <w:rPr>
          <w:rFonts w:ascii="Arial" w:hAnsi="Arial" w:cs="Arial"/>
          <w:szCs w:val="22"/>
        </w:rPr>
        <w:t>7</w:t>
      </w:r>
      <w:r w:rsidR="0094194F" w:rsidRPr="00F043A7">
        <w:rPr>
          <w:rFonts w:ascii="Arial" w:hAnsi="Arial" w:cs="Arial"/>
          <w:szCs w:val="22"/>
        </w:rPr>
        <w:t>.</w:t>
      </w:r>
      <w:r w:rsidR="00665B86" w:rsidRPr="00F043A7">
        <w:rPr>
          <w:rFonts w:ascii="Arial" w:hAnsi="Arial" w:cs="Arial"/>
          <w:szCs w:val="22"/>
        </w:rPr>
        <w:t>23</w:t>
      </w:r>
      <w:r w:rsidR="0094194F" w:rsidRPr="00F043A7">
        <w:rPr>
          <w:rFonts w:ascii="Arial" w:hAnsi="Arial" w:cs="Arial"/>
          <w:szCs w:val="22"/>
        </w:rPr>
        <w:t>.</w:t>
      </w:r>
      <w:r w:rsidR="00665B86" w:rsidRPr="00F043A7">
        <w:rPr>
          <w:rFonts w:ascii="Arial" w:hAnsi="Arial" w:cs="Arial"/>
          <w:szCs w:val="22"/>
        </w:rPr>
        <w:t>35</w:t>
      </w:r>
    </w:p>
    <w:p w14:paraId="221FBB27" w14:textId="77777777" w:rsidR="002A7F56" w:rsidRPr="00F043A7" w:rsidRDefault="002A7F56" w:rsidP="002A7F56">
      <w:pPr>
        <w:ind w:left="1701" w:hanging="1701"/>
        <w:rPr>
          <w:rFonts w:ascii="Arial" w:hAnsi="Arial" w:cs="Arial"/>
          <w:szCs w:val="22"/>
        </w:rPr>
      </w:pPr>
    </w:p>
    <w:p w14:paraId="365B7C98" w14:textId="77777777" w:rsidR="002A7F56" w:rsidRPr="00F043A7" w:rsidRDefault="002A7F56" w:rsidP="002A7F56">
      <w:pPr>
        <w:ind w:left="1701" w:hanging="1701"/>
        <w:rPr>
          <w:rFonts w:ascii="Arial" w:hAnsi="Arial" w:cs="Arial"/>
          <w:szCs w:val="22"/>
        </w:rPr>
      </w:pPr>
      <w:r w:rsidRPr="00F043A7">
        <w:rPr>
          <w:rFonts w:ascii="Arial" w:hAnsi="Arial" w:cs="Arial"/>
          <w:szCs w:val="22"/>
        </w:rPr>
        <w:tab/>
      </w:r>
      <w:r w:rsidR="00502EDD" w:rsidRPr="00F043A7">
        <w:rPr>
          <w:rFonts w:ascii="Arial" w:hAnsi="Arial" w:cs="Arial"/>
          <w:szCs w:val="22"/>
        </w:rPr>
        <w:tab/>
      </w:r>
      <w:r w:rsidRPr="00F043A7">
        <w:rPr>
          <w:rFonts w:ascii="Arial" w:hAnsi="Arial" w:cs="Arial"/>
          <w:szCs w:val="22"/>
        </w:rPr>
        <w:t>Désigné ci-après, « </w:t>
      </w:r>
      <w:r w:rsidR="008A5240" w:rsidRPr="00F043A7">
        <w:rPr>
          <w:rFonts w:ascii="Arial" w:hAnsi="Arial" w:cs="Arial"/>
          <w:szCs w:val="22"/>
        </w:rPr>
        <w:t>l</w:t>
      </w:r>
      <w:r w:rsidRPr="00F043A7">
        <w:rPr>
          <w:rFonts w:ascii="Arial" w:hAnsi="Arial" w:cs="Arial"/>
          <w:szCs w:val="22"/>
        </w:rPr>
        <w:t xml:space="preserve">e </w:t>
      </w:r>
      <w:r w:rsidR="00692379" w:rsidRPr="00F043A7">
        <w:rPr>
          <w:rFonts w:ascii="Arial" w:hAnsi="Arial" w:cs="Arial"/>
          <w:szCs w:val="22"/>
        </w:rPr>
        <w:t>m</w:t>
      </w:r>
      <w:r w:rsidRPr="00F043A7">
        <w:rPr>
          <w:rFonts w:ascii="Arial" w:hAnsi="Arial" w:cs="Arial"/>
          <w:szCs w:val="22"/>
        </w:rPr>
        <w:t>aître de l’</w:t>
      </w:r>
      <w:r w:rsidR="00692379" w:rsidRPr="00F043A7">
        <w:rPr>
          <w:rFonts w:ascii="Arial" w:hAnsi="Arial" w:cs="Arial"/>
          <w:szCs w:val="22"/>
        </w:rPr>
        <w:t>o</w:t>
      </w:r>
      <w:r w:rsidRPr="00F043A7">
        <w:rPr>
          <w:rFonts w:ascii="Arial" w:hAnsi="Arial" w:cs="Arial"/>
          <w:szCs w:val="22"/>
        </w:rPr>
        <w:t>uvrage »</w:t>
      </w:r>
    </w:p>
    <w:p w14:paraId="6EC79A40" w14:textId="77777777" w:rsidR="002A7F56" w:rsidRPr="00F043A7" w:rsidRDefault="002A7F56" w:rsidP="002A7F56">
      <w:pPr>
        <w:ind w:left="1701" w:hanging="1701"/>
        <w:rPr>
          <w:rFonts w:ascii="Arial" w:hAnsi="Arial" w:cs="Arial"/>
          <w:szCs w:val="22"/>
        </w:rPr>
      </w:pPr>
    </w:p>
    <w:p w14:paraId="7A756A94" w14:textId="77777777" w:rsidR="002A7F56" w:rsidRPr="00F043A7" w:rsidRDefault="002A7F56" w:rsidP="002A7F56">
      <w:pPr>
        <w:ind w:left="1701" w:hanging="1701"/>
        <w:jc w:val="right"/>
        <w:rPr>
          <w:rFonts w:ascii="Arial" w:hAnsi="Arial" w:cs="Arial"/>
          <w:szCs w:val="22"/>
        </w:rPr>
      </w:pPr>
      <w:r w:rsidRPr="00F043A7">
        <w:rPr>
          <w:rFonts w:ascii="Arial" w:hAnsi="Arial" w:cs="Arial"/>
          <w:szCs w:val="22"/>
        </w:rPr>
        <w:t>d’une part,</w:t>
      </w:r>
    </w:p>
    <w:p w14:paraId="0586AE2C" w14:textId="77777777" w:rsidR="002A7F56" w:rsidRPr="00F043A7" w:rsidRDefault="00502EDD" w:rsidP="002A7F56">
      <w:pPr>
        <w:ind w:left="1701" w:hanging="1701"/>
        <w:rPr>
          <w:rFonts w:ascii="Arial" w:hAnsi="Arial" w:cs="Arial"/>
          <w:szCs w:val="22"/>
        </w:rPr>
      </w:pPr>
      <w:r w:rsidRPr="00F043A7">
        <w:rPr>
          <w:rFonts w:ascii="Arial" w:hAnsi="Arial" w:cs="Arial"/>
          <w:szCs w:val="22"/>
        </w:rPr>
        <w:t>e</w:t>
      </w:r>
      <w:r w:rsidR="002A7F56" w:rsidRPr="00F043A7">
        <w:rPr>
          <w:rFonts w:ascii="Arial" w:hAnsi="Arial" w:cs="Arial"/>
          <w:szCs w:val="22"/>
        </w:rPr>
        <w:t>t :</w:t>
      </w:r>
    </w:p>
    <w:p w14:paraId="1AD491F2" w14:textId="77777777" w:rsidR="002A7F56" w:rsidRPr="00F043A7" w:rsidRDefault="002A7F56" w:rsidP="002A7F56">
      <w:pPr>
        <w:rPr>
          <w:rFonts w:ascii="Arial" w:hAnsi="Arial" w:cs="Arial"/>
          <w:szCs w:val="22"/>
        </w:rPr>
      </w:pPr>
    </w:p>
    <w:p w14:paraId="67EFC116" w14:textId="77777777" w:rsidR="00824F4C" w:rsidRPr="00F043A7" w:rsidRDefault="00824F4C" w:rsidP="00824F4C">
      <w:pPr>
        <w:rPr>
          <w:rFonts w:ascii="Arial" w:hAnsi="Arial" w:cs="Arial"/>
          <w:b/>
          <w:szCs w:val="22"/>
        </w:rPr>
      </w:pPr>
      <w:r w:rsidRPr="00F043A7">
        <w:rPr>
          <w:rFonts w:ascii="Arial" w:hAnsi="Arial" w:cs="Arial"/>
          <w:b/>
          <w:szCs w:val="22"/>
        </w:rPr>
        <w:t>Le</w:t>
      </w:r>
      <w:r w:rsidR="004C4244" w:rsidRPr="00F043A7">
        <w:rPr>
          <w:rFonts w:ascii="Arial" w:hAnsi="Arial" w:cs="Arial"/>
          <w:b/>
          <w:szCs w:val="22"/>
        </w:rPr>
        <w:t>s</w:t>
      </w:r>
      <w:r w:rsidRPr="00F043A7">
        <w:rPr>
          <w:rFonts w:ascii="Arial" w:hAnsi="Arial" w:cs="Arial"/>
          <w:b/>
          <w:szCs w:val="22"/>
        </w:rPr>
        <w:t xml:space="preserve"> </w:t>
      </w:r>
      <w:r w:rsidR="004C4244" w:rsidRPr="00F043A7">
        <w:rPr>
          <w:rFonts w:ascii="Arial" w:hAnsi="Arial" w:cs="Arial"/>
          <w:b/>
          <w:szCs w:val="22"/>
        </w:rPr>
        <w:t>co-contractant</w:t>
      </w:r>
      <w:r w:rsidR="00487334" w:rsidRPr="00F043A7">
        <w:rPr>
          <w:rFonts w:ascii="Arial" w:hAnsi="Arial" w:cs="Arial"/>
          <w:b/>
          <w:szCs w:val="22"/>
        </w:rPr>
        <w:t>s</w:t>
      </w:r>
      <w:r w:rsidR="004C4244" w:rsidRPr="00F043A7">
        <w:rPr>
          <w:rFonts w:ascii="Arial" w:hAnsi="Arial" w:cs="Arial"/>
          <w:b/>
          <w:szCs w:val="22"/>
        </w:rPr>
        <w:t xml:space="preserve"> (personne physique ou morales) toutes solidaires les unes des autres :</w:t>
      </w:r>
    </w:p>
    <w:p w14:paraId="73CF5077" w14:textId="77777777" w:rsidR="00F27A23" w:rsidRPr="00F043A7" w:rsidRDefault="00F27A23" w:rsidP="00F27A23">
      <w:pPr>
        <w:rPr>
          <w:rFonts w:ascii="Arial" w:hAnsi="Arial" w:cs="Arial"/>
          <w:b/>
          <w:szCs w:val="22"/>
        </w:rPr>
      </w:pPr>
    </w:p>
    <w:p w14:paraId="734EDF83" w14:textId="77777777" w:rsidR="00D83CE4" w:rsidRPr="00F043A7" w:rsidRDefault="00F27A23" w:rsidP="00D83CE4">
      <w:pPr>
        <w:ind w:left="1410" w:hanging="1410"/>
        <w:rPr>
          <w:rFonts w:ascii="Arial" w:hAnsi="Arial" w:cs="Arial"/>
          <w:szCs w:val="22"/>
        </w:rPr>
      </w:pPr>
      <w:r w:rsidRPr="00F043A7">
        <w:rPr>
          <w:rFonts w:ascii="Arial" w:hAnsi="Arial" w:cs="Arial"/>
          <w:b/>
          <w:szCs w:val="22"/>
        </w:rPr>
        <w:t>Co-traitant 1 :</w:t>
      </w:r>
      <w:r w:rsidRPr="00F043A7">
        <w:rPr>
          <w:rFonts w:ascii="Arial" w:hAnsi="Arial" w:cs="Arial"/>
          <w:b/>
          <w:szCs w:val="22"/>
        </w:rPr>
        <w:tab/>
        <w:t xml:space="preserve">le bureau d’étude </w:t>
      </w:r>
      <w:r w:rsidR="00D83CE4" w:rsidRPr="00F043A7">
        <w:rPr>
          <w:rFonts w:ascii="Arial" w:hAnsi="Arial" w:cs="Arial"/>
          <w:b/>
          <w:szCs w:val="22"/>
        </w:rPr>
        <w:t>………………………………..……………</w:t>
      </w:r>
      <w:r w:rsidRPr="00F043A7">
        <w:rPr>
          <w:rFonts w:ascii="Arial" w:hAnsi="Arial" w:cs="Arial"/>
          <w:b/>
          <w:szCs w:val="22"/>
        </w:rPr>
        <w:t xml:space="preserve"> représenté par </w:t>
      </w:r>
      <w:r w:rsidR="00D83CE4" w:rsidRPr="00F043A7">
        <w:rPr>
          <w:rFonts w:ascii="Arial" w:hAnsi="Arial" w:cs="Arial"/>
          <w:b/>
          <w:szCs w:val="22"/>
        </w:rPr>
        <w:t>…………………………..….………. dont le siège social est situé</w:t>
      </w:r>
      <w:r w:rsidR="00D83CE4" w:rsidRPr="00F043A7">
        <w:rPr>
          <w:rFonts w:ascii="Arial" w:hAnsi="Arial" w:cs="Arial"/>
          <w:szCs w:val="22"/>
        </w:rPr>
        <w:t xml:space="preserve"> :</w:t>
      </w:r>
    </w:p>
    <w:p w14:paraId="33E18F37" w14:textId="77777777" w:rsidR="00D83CE4" w:rsidRPr="00F043A7" w:rsidRDefault="00D83CE4" w:rsidP="00D83CE4">
      <w:pPr>
        <w:ind w:left="2124"/>
        <w:rPr>
          <w:rFonts w:ascii="Arial" w:hAnsi="Arial" w:cs="Arial"/>
          <w:szCs w:val="22"/>
        </w:rPr>
      </w:pPr>
      <w:r w:rsidRPr="00F043A7">
        <w:rPr>
          <w:rFonts w:ascii="Arial" w:hAnsi="Arial" w:cs="Arial"/>
          <w:szCs w:val="22"/>
        </w:rPr>
        <w:t>…………………………………………………..</w:t>
      </w:r>
    </w:p>
    <w:p w14:paraId="6F3FF6BC" w14:textId="77777777" w:rsidR="00D83CE4" w:rsidRPr="00F043A7" w:rsidRDefault="00D83CE4" w:rsidP="00D83CE4">
      <w:pPr>
        <w:ind w:left="2124"/>
        <w:rPr>
          <w:rFonts w:ascii="Arial" w:hAnsi="Arial" w:cs="Arial"/>
          <w:b/>
          <w:szCs w:val="22"/>
        </w:rPr>
      </w:pPr>
      <w:r w:rsidRPr="00F043A7">
        <w:rPr>
          <w:rFonts w:ascii="Arial" w:hAnsi="Arial" w:cs="Arial"/>
          <w:szCs w:val="22"/>
        </w:rPr>
        <w:t>BP ……………………. – 98………………………………</w:t>
      </w:r>
    </w:p>
    <w:p w14:paraId="03E98EA0" w14:textId="77777777" w:rsidR="00D83CE4" w:rsidRPr="00F043A7" w:rsidRDefault="00D83CE4" w:rsidP="00D83CE4">
      <w:pPr>
        <w:ind w:left="1701" w:hanging="1701"/>
        <w:rPr>
          <w:rFonts w:ascii="Arial" w:hAnsi="Arial" w:cs="Arial"/>
          <w:szCs w:val="22"/>
        </w:rPr>
      </w:pPr>
      <w:r w:rsidRPr="00F043A7">
        <w:rPr>
          <w:rFonts w:ascii="Arial" w:hAnsi="Arial" w:cs="Arial"/>
          <w:szCs w:val="22"/>
        </w:rPr>
        <w:tab/>
      </w:r>
      <w:r w:rsidRPr="00F043A7">
        <w:rPr>
          <w:rFonts w:ascii="Arial" w:hAnsi="Arial" w:cs="Arial"/>
          <w:szCs w:val="22"/>
        </w:rPr>
        <w:tab/>
        <w:t>Tel : ……………………– mail : ……………………………………..</w:t>
      </w:r>
    </w:p>
    <w:p w14:paraId="32113B36" w14:textId="77777777" w:rsidR="00D83CE4" w:rsidRPr="00F043A7" w:rsidRDefault="00D83CE4" w:rsidP="00F27A23">
      <w:pPr>
        <w:ind w:left="1410" w:hanging="1410"/>
        <w:rPr>
          <w:rFonts w:ascii="Arial" w:hAnsi="Arial" w:cs="Arial"/>
          <w:b/>
          <w:szCs w:val="22"/>
        </w:rPr>
      </w:pPr>
    </w:p>
    <w:p w14:paraId="5A194B1A" w14:textId="77777777" w:rsidR="00D83CE4" w:rsidRPr="00F043A7" w:rsidRDefault="00F27A23" w:rsidP="00D83CE4">
      <w:pPr>
        <w:ind w:left="1410" w:hanging="1410"/>
        <w:rPr>
          <w:rFonts w:ascii="Arial" w:hAnsi="Arial" w:cs="Arial"/>
          <w:szCs w:val="22"/>
        </w:rPr>
      </w:pPr>
      <w:r w:rsidRPr="00F043A7">
        <w:rPr>
          <w:rFonts w:ascii="Arial" w:hAnsi="Arial" w:cs="Arial"/>
          <w:b/>
          <w:szCs w:val="22"/>
        </w:rPr>
        <w:t>Co-traitant 2 :</w:t>
      </w:r>
      <w:r w:rsidRPr="00F043A7">
        <w:rPr>
          <w:rFonts w:ascii="Arial" w:hAnsi="Arial" w:cs="Arial"/>
          <w:b/>
          <w:szCs w:val="22"/>
        </w:rPr>
        <w:tab/>
      </w:r>
      <w:r w:rsidR="00D83CE4" w:rsidRPr="00F043A7">
        <w:rPr>
          <w:rFonts w:ascii="Arial" w:hAnsi="Arial" w:cs="Arial"/>
          <w:b/>
          <w:szCs w:val="22"/>
        </w:rPr>
        <w:tab/>
        <w:t>le bureau d’étude ………………………………..…………… représenté par …………………………..….………. dont le siège social est situé</w:t>
      </w:r>
      <w:r w:rsidR="00D83CE4" w:rsidRPr="00F043A7">
        <w:rPr>
          <w:rFonts w:ascii="Arial" w:hAnsi="Arial" w:cs="Arial"/>
          <w:szCs w:val="22"/>
        </w:rPr>
        <w:t xml:space="preserve"> :</w:t>
      </w:r>
    </w:p>
    <w:p w14:paraId="1762FF09" w14:textId="77777777" w:rsidR="00D83CE4" w:rsidRPr="00F043A7" w:rsidRDefault="00D83CE4" w:rsidP="00D83CE4">
      <w:pPr>
        <w:ind w:left="2124"/>
        <w:rPr>
          <w:rFonts w:ascii="Arial" w:hAnsi="Arial" w:cs="Arial"/>
          <w:szCs w:val="22"/>
        </w:rPr>
      </w:pPr>
      <w:r w:rsidRPr="00F043A7">
        <w:rPr>
          <w:rFonts w:ascii="Arial" w:hAnsi="Arial" w:cs="Arial"/>
          <w:szCs w:val="22"/>
        </w:rPr>
        <w:t>…………………………………………………..</w:t>
      </w:r>
    </w:p>
    <w:p w14:paraId="4BDEC6E6" w14:textId="77777777" w:rsidR="00D83CE4" w:rsidRPr="00F043A7" w:rsidRDefault="00D83CE4" w:rsidP="00D83CE4">
      <w:pPr>
        <w:ind w:left="2124"/>
        <w:rPr>
          <w:rFonts w:ascii="Arial" w:hAnsi="Arial" w:cs="Arial"/>
          <w:b/>
          <w:szCs w:val="22"/>
        </w:rPr>
      </w:pPr>
      <w:r w:rsidRPr="00F043A7">
        <w:rPr>
          <w:rFonts w:ascii="Arial" w:hAnsi="Arial" w:cs="Arial"/>
          <w:szCs w:val="22"/>
        </w:rPr>
        <w:t>BP ……………………. – 98………………………………</w:t>
      </w:r>
    </w:p>
    <w:p w14:paraId="3C813C19" w14:textId="77777777" w:rsidR="00D83CE4" w:rsidRPr="00F043A7" w:rsidRDefault="00D83CE4" w:rsidP="00D83CE4">
      <w:pPr>
        <w:ind w:left="1701" w:hanging="1701"/>
        <w:rPr>
          <w:rFonts w:ascii="Arial" w:hAnsi="Arial" w:cs="Arial"/>
          <w:szCs w:val="22"/>
        </w:rPr>
      </w:pPr>
      <w:r w:rsidRPr="00F043A7">
        <w:rPr>
          <w:rFonts w:ascii="Arial" w:hAnsi="Arial" w:cs="Arial"/>
          <w:szCs w:val="22"/>
        </w:rPr>
        <w:tab/>
      </w:r>
      <w:r w:rsidRPr="00F043A7">
        <w:rPr>
          <w:rFonts w:ascii="Arial" w:hAnsi="Arial" w:cs="Arial"/>
          <w:szCs w:val="22"/>
        </w:rPr>
        <w:tab/>
      </w:r>
      <w:r w:rsidRPr="669E13BC">
        <w:rPr>
          <w:rFonts w:ascii="Arial" w:hAnsi="Arial" w:cs="Arial"/>
        </w:rPr>
        <w:t>Tel : ……………………– mail : ……………………………………..</w:t>
      </w:r>
    </w:p>
    <w:p w14:paraId="44EB5D0E" w14:textId="77777777" w:rsidR="00214E5D" w:rsidRPr="00F043A7" w:rsidRDefault="00214E5D" w:rsidP="002A7F56">
      <w:pPr>
        <w:ind w:left="1701" w:hanging="1701"/>
        <w:rPr>
          <w:rFonts w:ascii="Arial" w:hAnsi="Arial" w:cs="Arial"/>
          <w:szCs w:val="22"/>
        </w:rPr>
      </w:pPr>
    </w:p>
    <w:p w14:paraId="145DB0FD" w14:textId="77777777" w:rsidR="002A7F56" w:rsidRPr="00F043A7" w:rsidRDefault="002A7F56" w:rsidP="002A7F56">
      <w:pPr>
        <w:ind w:left="1701" w:hanging="1701"/>
        <w:rPr>
          <w:rFonts w:ascii="Arial" w:hAnsi="Arial" w:cs="Arial"/>
          <w:szCs w:val="22"/>
        </w:rPr>
      </w:pPr>
      <w:r w:rsidRPr="00F043A7">
        <w:rPr>
          <w:rFonts w:ascii="Arial" w:hAnsi="Arial" w:cs="Arial"/>
          <w:szCs w:val="22"/>
        </w:rPr>
        <w:tab/>
      </w:r>
      <w:r w:rsidR="00502EDD" w:rsidRPr="00F043A7">
        <w:rPr>
          <w:rFonts w:ascii="Arial" w:hAnsi="Arial" w:cs="Arial"/>
          <w:szCs w:val="22"/>
        </w:rPr>
        <w:tab/>
      </w:r>
      <w:r w:rsidRPr="00F043A7">
        <w:rPr>
          <w:rFonts w:ascii="Arial" w:hAnsi="Arial" w:cs="Arial"/>
          <w:szCs w:val="22"/>
        </w:rPr>
        <w:t>Désigné ci-après, « </w:t>
      </w:r>
      <w:r w:rsidR="008A5240" w:rsidRPr="00F043A7">
        <w:rPr>
          <w:rFonts w:ascii="Arial" w:hAnsi="Arial" w:cs="Arial"/>
          <w:szCs w:val="22"/>
        </w:rPr>
        <w:t>l</w:t>
      </w:r>
      <w:r w:rsidRPr="00F043A7">
        <w:rPr>
          <w:rFonts w:ascii="Arial" w:hAnsi="Arial" w:cs="Arial"/>
          <w:szCs w:val="22"/>
        </w:rPr>
        <w:t xml:space="preserve">e </w:t>
      </w:r>
      <w:r w:rsidR="006F4A67" w:rsidRPr="00F043A7">
        <w:rPr>
          <w:rFonts w:ascii="Arial" w:hAnsi="Arial" w:cs="Arial"/>
          <w:szCs w:val="22"/>
        </w:rPr>
        <w:t>maître d’œuvre</w:t>
      </w:r>
      <w:r w:rsidRPr="00F043A7">
        <w:rPr>
          <w:rFonts w:ascii="Arial" w:hAnsi="Arial" w:cs="Arial"/>
          <w:szCs w:val="22"/>
        </w:rPr>
        <w:t> »</w:t>
      </w:r>
    </w:p>
    <w:p w14:paraId="695B97A6" w14:textId="77777777" w:rsidR="002A7F56" w:rsidRPr="00F043A7" w:rsidRDefault="002A7F56" w:rsidP="002A7F56">
      <w:pPr>
        <w:rPr>
          <w:rFonts w:ascii="Arial" w:hAnsi="Arial" w:cs="Arial"/>
          <w:szCs w:val="22"/>
        </w:rPr>
      </w:pPr>
    </w:p>
    <w:p w14:paraId="79D5AEEA" w14:textId="77777777" w:rsidR="002A7F56" w:rsidRPr="00F043A7" w:rsidRDefault="002A7F56" w:rsidP="002A7F56">
      <w:pPr>
        <w:jc w:val="right"/>
        <w:rPr>
          <w:rFonts w:ascii="Arial" w:hAnsi="Arial" w:cs="Arial"/>
          <w:szCs w:val="22"/>
        </w:rPr>
      </w:pPr>
      <w:r w:rsidRPr="00F043A7">
        <w:rPr>
          <w:rFonts w:ascii="Arial" w:hAnsi="Arial" w:cs="Arial"/>
          <w:szCs w:val="22"/>
        </w:rPr>
        <w:t>d’autre part,</w:t>
      </w:r>
    </w:p>
    <w:p w14:paraId="15A451A1" w14:textId="77777777" w:rsidR="00386973" w:rsidRDefault="005C3B65" w:rsidP="002C765D">
      <w:pPr>
        <w:overflowPunct/>
        <w:autoSpaceDE/>
        <w:autoSpaceDN/>
        <w:adjustRightInd/>
        <w:jc w:val="left"/>
        <w:textAlignment w:val="auto"/>
        <w:rPr>
          <w:rFonts w:ascii="Arial" w:hAnsi="Arial" w:cs="Arial"/>
          <w:b/>
          <w:i/>
          <w:sz w:val="26"/>
          <w:szCs w:val="26"/>
        </w:rPr>
      </w:pPr>
      <w:r w:rsidRPr="00F043A7">
        <w:rPr>
          <w:rFonts w:ascii="Arial" w:hAnsi="Arial" w:cs="Arial"/>
          <w:b/>
          <w:i/>
          <w:sz w:val="26"/>
          <w:szCs w:val="26"/>
        </w:rPr>
        <w:br w:type="page"/>
      </w:r>
    </w:p>
    <w:p w14:paraId="5BDC4276" w14:textId="77777777" w:rsidR="002A7F56" w:rsidRPr="00386973" w:rsidRDefault="006301CD" w:rsidP="002A7F56">
      <w:pPr>
        <w:jc w:val="center"/>
        <w:rPr>
          <w:rFonts w:ascii="Arial" w:hAnsi="Arial" w:cs="Arial"/>
          <w:b/>
          <w:iCs/>
          <w:sz w:val="26"/>
          <w:szCs w:val="26"/>
          <w:u w:val="single"/>
        </w:rPr>
      </w:pPr>
      <w:r w:rsidRPr="00386973">
        <w:rPr>
          <w:rFonts w:ascii="Arial" w:hAnsi="Arial" w:cs="Arial"/>
          <w:b/>
          <w:iCs/>
          <w:sz w:val="26"/>
          <w:szCs w:val="26"/>
          <w:u w:val="single"/>
        </w:rPr>
        <w:lastRenderedPageBreak/>
        <w:t>IL A É</w:t>
      </w:r>
      <w:r w:rsidR="002A7F56" w:rsidRPr="00386973">
        <w:rPr>
          <w:rFonts w:ascii="Arial" w:hAnsi="Arial" w:cs="Arial"/>
          <w:b/>
          <w:iCs/>
          <w:sz w:val="26"/>
          <w:szCs w:val="26"/>
          <w:u w:val="single"/>
        </w:rPr>
        <w:t>T</w:t>
      </w:r>
      <w:r w:rsidRPr="00386973">
        <w:rPr>
          <w:rFonts w:ascii="Arial" w:hAnsi="Arial" w:cs="Arial"/>
          <w:b/>
          <w:iCs/>
          <w:sz w:val="26"/>
          <w:szCs w:val="26"/>
          <w:u w:val="single"/>
        </w:rPr>
        <w:t>É</w:t>
      </w:r>
      <w:r w:rsidR="002A7F56" w:rsidRPr="00386973">
        <w:rPr>
          <w:rFonts w:ascii="Arial" w:hAnsi="Arial" w:cs="Arial"/>
          <w:b/>
          <w:iCs/>
          <w:sz w:val="26"/>
          <w:szCs w:val="26"/>
          <w:u w:val="single"/>
        </w:rPr>
        <w:t xml:space="preserve"> CONVENU ET ARRET</w:t>
      </w:r>
      <w:r w:rsidRPr="00386973">
        <w:rPr>
          <w:rFonts w:ascii="Arial" w:hAnsi="Arial" w:cs="Arial"/>
          <w:b/>
          <w:iCs/>
          <w:sz w:val="26"/>
          <w:szCs w:val="26"/>
          <w:u w:val="single"/>
        </w:rPr>
        <w:t>É</w:t>
      </w:r>
      <w:r w:rsidR="002A7F56" w:rsidRPr="00386973">
        <w:rPr>
          <w:rFonts w:ascii="Arial" w:hAnsi="Arial" w:cs="Arial"/>
          <w:b/>
          <w:iCs/>
          <w:sz w:val="26"/>
          <w:szCs w:val="26"/>
          <w:u w:val="single"/>
        </w:rPr>
        <w:t xml:space="preserve"> CE QUI SUIT</w:t>
      </w:r>
    </w:p>
    <w:p w14:paraId="2BEE92D1" w14:textId="77777777" w:rsidR="00283099" w:rsidRPr="00F043A7" w:rsidRDefault="00283099" w:rsidP="002A7F56">
      <w:pPr>
        <w:rPr>
          <w:rFonts w:ascii="Arial" w:hAnsi="Arial" w:cs="Arial"/>
        </w:rPr>
      </w:pPr>
    </w:p>
    <w:p w14:paraId="7A832F9E" w14:textId="77777777" w:rsidR="002A7F56" w:rsidRPr="00386973" w:rsidRDefault="002A7F56" w:rsidP="00BA0381">
      <w:pPr>
        <w:pStyle w:val="Titre1"/>
        <w:rPr>
          <w:rFonts w:ascii="Arial" w:hAnsi="Arial" w:cs="Arial"/>
          <w:u w:val="none"/>
        </w:rPr>
      </w:pPr>
      <w:bookmarkStart w:id="0" w:name="_Toc187397368"/>
      <w:r w:rsidRPr="00386973">
        <w:rPr>
          <w:rFonts w:ascii="Arial" w:hAnsi="Arial" w:cs="Arial"/>
        </w:rPr>
        <w:t xml:space="preserve">ARTICLE </w:t>
      </w:r>
      <w:r w:rsidR="000A0627">
        <w:rPr>
          <w:rFonts w:ascii="Arial" w:hAnsi="Arial" w:cs="Arial"/>
        </w:rPr>
        <w:t>1</w:t>
      </w:r>
      <w:r w:rsidRPr="00386973">
        <w:rPr>
          <w:rFonts w:ascii="Arial" w:hAnsi="Arial" w:cs="Arial"/>
        </w:rPr>
        <w:t xml:space="preserve"> -</w:t>
      </w:r>
      <w:r w:rsidRPr="00386973">
        <w:rPr>
          <w:rFonts w:ascii="Arial" w:hAnsi="Arial" w:cs="Arial"/>
          <w:u w:val="none"/>
        </w:rPr>
        <w:t xml:space="preserve"> OBJET DE LA CONVENTION</w:t>
      </w:r>
      <w:bookmarkEnd w:id="0"/>
    </w:p>
    <w:p w14:paraId="15C6BC7C" w14:textId="77777777" w:rsidR="002A7F56" w:rsidRPr="00F043A7" w:rsidRDefault="002A7F56" w:rsidP="002A7F56">
      <w:pPr>
        <w:rPr>
          <w:rFonts w:ascii="Arial" w:hAnsi="Arial" w:cs="Arial"/>
          <w:szCs w:val="22"/>
        </w:rPr>
      </w:pPr>
    </w:p>
    <w:p w14:paraId="04398CBC" w14:textId="77777777" w:rsidR="000A0627" w:rsidRPr="000A0627" w:rsidRDefault="006542BA" w:rsidP="000A0627">
      <w:pPr>
        <w:rPr>
          <w:rFonts w:ascii="Arial" w:hAnsi="Arial" w:cs="Arial"/>
          <w:b/>
          <w:szCs w:val="22"/>
        </w:rPr>
      </w:pPr>
      <w:bookmarkStart w:id="1" w:name="_Toc158970077"/>
      <w:r w:rsidRPr="00DC0A12">
        <w:rPr>
          <w:rFonts w:ascii="Arial" w:hAnsi="Arial" w:cs="Arial"/>
          <w:b/>
          <w:szCs w:val="22"/>
        </w:rPr>
        <w:t>1</w:t>
      </w:r>
      <w:r w:rsidR="000A0627" w:rsidRPr="000A0627">
        <w:rPr>
          <w:rFonts w:ascii="Arial" w:hAnsi="Arial" w:cs="Arial"/>
          <w:b/>
          <w:szCs w:val="22"/>
        </w:rPr>
        <w:t xml:space="preserve">.1 – </w:t>
      </w:r>
      <w:bookmarkEnd w:id="1"/>
      <w:r w:rsidRPr="00DC0A12">
        <w:rPr>
          <w:rFonts w:ascii="Arial" w:hAnsi="Arial" w:cs="Arial"/>
          <w:b/>
          <w:szCs w:val="22"/>
        </w:rPr>
        <w:t>Prestations</w:t>
      </w:r>
    </w:p>
    <w:p w14:paraId="2ED8B7CE" w14:textId="77777777" w:rsidR="000A0627" w:rsidRDefault="000A0627" w:rsidP="00D83CE4">
      <w:pPr>
        <w:rPr>
          <w:rFonts w:ascii="Arial" w:hAnsi="Arial" w:cs="Arial"/>
          <w:szCs w:val="22"/>
        </w:rPr>
      </w:pPr>
    </w:p>
    <w:p w14:paraId="4B101375" w14:textId="77777777" w:rsidR="00F043A7" w:rsidRDefault="002A7F56" w:rsidP="00D83CE4">
      <w:pPr>
        <w:rPr>
          <w:rFonts w:ascii="Arial" w:hAnsi="Arial" w:cs="Arial"/>
          <w:b/>
          <w:bCs/>
          <w:szCs w:val="22"/>
        </w:rPr>
      </w:pPr>
      <w:r w:rsidRPr="00F043A7">
        <w:rPr>
          <w:rFonts w:ascii="Arial" w:hAnsi="Arial" w:cs="Arial"/>
          <w:szCs w:val="22"/>
        </w:rPr>
        <w:t xml:space="preserve">La présente convention a pour objet la </w:t>
      </w:r>
      <w:r w:rsidR="000D0122" w:rsidRPr="00F043A7">
        <w:rPr>
          <w:rFonts w:ascii="Arial" w:hAnsi="Arial" w:cs="Arial"/>
          <w:szCs w:val="22"/>
        </w:rPr>
        <w:t xml:space="preserve">mission de </w:t>
      </w:r>
      <w:r w:rsidR="00824F4C" w:rsidRPr="00F043A7">
        <w:rPr>
          <w:rFonts w:ascii="Arial" w:hAnsi="Arial" w:cs="Arial"/>
          <w:szCs w:val="22"/>
        </w:rPr>
        <w:t>maîtrise d’œuvre</w:t>
      </w:r>
      <w:r w:rsidR="00C17929" w:rsidRPr="00F043A7">
        <w:rPr>
          <w:rFonts w:ascii="Arial" w:hAnsi="Arial" w:cs="Arial"/>
          <w:szCs w:val="22"/>
        </w:rPr>
        <w:t xml:space="preserve">, </w:t>
      </w:r>
      <w:r w:rsidR="00755C88" w:rsidRPr="00F043A7">
        <w:rPr>
          <w:rFonts w:ascii="Arial" w:hAnsi="Arial" w:cs="Arial"/>
          <w:szCs w:val="22"/>
        </w:rPr>
        <w:t>pour</w:t>
      </w:r>
      <w:r w:rsidRPr="00F043A7">
        <w:rPr>
          <w:rFonts w:ascii="Arial" w:hAnsi="Arial" w:cs="Arial"/>
          <w:szCs w:val="22"/>
        </w:rPr>
        <w:t xml:space="preserve"> </w:t>
      </w:r>
      <w:r w:rsidR="000F2324" w:rsidRPr="00F043A7">
        <w:rPr>
          <w:rFonts w:ascii="Arial" w:hAnsi="Arial" w:cs="Arial"/>
          <w:szCs w:val="22"/>
        </w:rPr>
        <w:t xml:space="preserve">les travaux de </w:t>
      </w:r>
      <w:r w:rsidR="007865F6">
        <w:rPr>
          <w:rFonts w:ascii="Arial" w:hAnsi="Arial" w:cs="Arial"/>
          <w:szCs w:val="22"/>
        </w:rPr>
        <w:t xml:space="preserve">rénovation </w:t>
      </w:r>
      <w:r w:rsidR="007865F6">
        <w:rPr>
          <w:rFonts w:ascii="Arial" w:hAnsi="Arial" w:cs="Arial"/>
          <w:b/>
          <w:bCs/>
          <w:szCs w:val="22"/>
        </w:rPr>
        <w:t>du bâtiment technique</w:t>
      </w:r>
      <w:r w:rsidR="00F043A7" w:rsidRPr="00F043A7">
        <w:rPr>
          <w:rFonts w:ascii="Arial" w:hAnsi="Arial" w:cs="Arial"/>
          <w:b/>
          <w:bCs/>
          <w:szCs w:val="22"/>
        </w:rPr>
        <w:t xml:space="preserve"> sur l’aérodrome de Tuo Cèmuhî (Touho).</w:t>
      </w:r>
    </w:p>
    <w:p w14:paraId="42C73D21" w14:textId="77777777" w:rsidR="00386973" w:rsidRDefault="00386973" w:rsidP="00D83CE4">
      <w:pPr>
        <w:rPr>
          <w:rFonts w:ascii="Arial" w:hAnsi="Arial" w:cs="Arial"/>
          <w:b/>
          <w:bCs/>
          <w:szCs w:val="22"/>
        </w:rPr>
      </w:pPr>
    </w:p>
    <w:p w14:paraId="7080FBB8" w14:textId="77777777" w:rsidR="00386973" w:rsidRPr="00386973" w:rsidRDefault="00386973" w:rsidP="00386973">
      <w:pPr>
        <w:rPr>
          <w:rFonts w:ascii="Arial" w:hAnsi="Arial" w:cs="Arial"/>
          <w:szCs w:val="22"/>
        </w:rPr>
      </w:pPr>
      <w:r w:rsidRPr="00386973">
        <w:rPr>
          <w:rFonts w:ascii="Arial" w:hAnsi="Arial" w:cs="Arial"/>
          <w:szCs w:val="22"/>
        </w:rPr>
        <w:t xml:space="preserve">La maîtrise d’œuvre porte sur des ouvrages relevant de la catégorie suivante : </w:t>
      </w:r>
    </w:p>
    <w:p w14:paraId="1F45AECB" w14:textId="77777777" w:rsidR="00386973" w:rsidRPr="00386973" w:rsidRDefault="00386973" w:rsidP="00386973">
      <w:pPr>
        <w:rPr>
          <w:rFonts w:ascii="Arial" w:hAnsi="Arial" w:cs="Arial"/>
          <w:szCs w:val="22"/>
        </w:rPr>
      </w:pPr>
    </w:p>
    <w:sdt>
      <w:sdtPr>
        <w:rPr>
          <w:rFonts w:ascii="Arial" w:hAnsi="Arial" w:cs="Arial"/>
        </w:rPr>
        <w:id w:val="1388073489"/>
      </w:sdtPr>
      <w:sdtEndPr/>
      <w:sdtContent>
        <w:p w14:paraId="4F4F596B" w14:textId="77777777" w:rsidR="00386973" w:rsidRPr="00386973" w:rsidRDefault="00386973" w:rsidP="00386973">
          <w:pPr>
            <w:rPr>
              <w:rFonts w:ascii="Arial" w:hAnsi="Arial" w:cs="Arial"/>
              <w:szCs w:val="22"/>
            </w:rPr>
          </w:pPr>
          <w:r w:rsidRPr="00386973">
            <w:rPr>
              <w:rFonts w:ascii="Arial" w:hAnsi="Arial" w:cs="Arial"/>
              <w:szCs w:val="22"/>
            </w:rPr>
            <w:t xml:space="preserve">- </w:t>
          </w:r>
          <w:r w:rsidR="007865F6">
            <w:rPr>
              <w:rFonts w:ascii="Arial" w:hAnsi="Arial" w:cs="Arial"/>
              <w:szCs w:val="22"/>
            </w:rPr>
            <w:t>Opération de réhabilitation de bâtiment</w:t>
          </w:r>
        </w:p>
      </w:sdtContent>
    </w:sdt>
    <w:p w14:paraId="32263623" w14:textId="77777777" w:rsidR="00386973" w:rsidRPr="00386973" w:rsidRDefault="00386973" w:rsidP="00386973">
      <w:pPr>
        <w:rPr>
          <w:rFonts w:ascii="Arial" w:hAnsi="Arial" w:cs="Arial"/>
          <w:szCs w:val="22"/>
        </w:rPr>
      </w:pPr>
    </w:p>
    <w:p w14:paraId="7EF7B580" w14:textId="77777777" w:rsidR="007865F6" w:rsidRDefault="00386FB7" w:rsidP="00386973">
      <w:pPr>
        <w:rPr>
          <w:rFonts w:ascii="Arial" w:hAnsi="Arial" w:cs="Arial"/>
          <w:szCs w:val="22"/>
        </w:rPr>
      </w:pPr>
      <w:r>
        <w:rPr>
          <w:rFonts w:ascii="Arial" w:hAnsi="Arial" w:cs="Arial"/>
          <w:szCs w:val="22"/>
        </w:rPr>
        <w:t xml:space="preserve">Le programme des travaux porte sur </w:t>
      </w:r>
      <w:bookmarkStart w:id="2" w:name="_Hlk203120828"/>
      <w:r w:rsidR="007865F6">
        <w:rPr>
          <w:rFonts w:ascii="Arial" w:hAnsi="Arial" w:cs="Arial"/>
          <w:szCs w:val="22"/>
        </w:rPr>
        <w:t>la rénovation complète du bâtiment technique sur l’aérodrome de Tuo Cèmuhî (Touho).</w:t>
      </w:r>
    </w:p>
    <w:bookmarkEnd w:id="2"/>
    <w:p w14:paraId="7FFAF911" w14:textId="77777777" w:rsidR="00386FB7" w:rsidRDefault="00386FB7" w:rsidP="00386973">
      <w:pPr>
        <w:rPr>
          <w:rFonts w:ascii="Arial" w:hAnsi="Arial" w:cs="Arial"/>
          <w:szCs w:val="22"/>
        </w:rPr>
      </w:pPr>
    </w:p>
    <w:p w14:paraId="5A31EDE5" w14:textId="77777777" w:rsidR="00386FB7" w:rsidRPr="000D7513" w:rsidRDefault="00386FB7" w:rsidP="00183BF9">
      <w:pPr>
        <w:rPr>
          <w:rFonts w:ascii="Arial" w:hAnsi="Arial" w:cs="Arial"/>
          <w:szCs w:val="22"/>
        </w:rPr>
      </w:pPr>
      <w:r>
        <w:rPr>
          <w:rFonts w:ascii="Arial" w:hAnsi="Arial" w:cs="Arial"/>
          <w:szCs w:val="22"/>
        </w:rPr>
        <w:t xml:space="preserve">Les </w:t>
      </w:r>
      <w:r w:rsidR="001560F4">
        <w:rPr>
          <w:rFonts w:ascii="Arial" w:hAnsi="Arial" w:cs="Arial"/>
          <w:szCs w:val="22"/>
        </w:rPr>
        <w:t xml:space="preserve">besoins et exigences exprimées sont retranscrite dans le programme technique </w:t>
      </w:r>
      <w:r w:rsidR="00437158">
        <w:rPr>
          <w:rFonts w:ascii="Arial" w:hAnsi="Arial" w:cs="Arial"/>
          <w:szCs w:val="22"/>
        </w:rPr>
        <w:t>détaillé.</w:t>
      </w:r>
    </w:p>
    <w:p w14:paraId="4880599C" w14:textId="77777777" w:rsidR="00386FB7" w:rsidRDefault="00386FB7" w:rsidP="00386973">
      <w:pPr>
        <w:rPr>
          <w:rFonts w:ascii="Arial" w:hAnsi="Arial" w:cs="Arial"/>
          <w:szCs w:val="22"/>
        </w:rPr>
      </w:pPr>
    </w:p>
    <w:p w14:paraId="7EFA9354" w14:textId="77777777" w:rsidR="00386973" w:rsidRPr="00386973" w:rsidRDefault="00386973" w:rsidP="00386973">
      <w:pPr>
        <w:rPr>
          <w:rFonts w:ascii="Arial" w:hAnsi="Arial" w:cs="Arial"/>
          <w:szCs w:val="22"/>
        </w:rPr>
      </w:pPr>
      <w:r w:rsidRPr="00386973">
        <w:rPr>
          <w:rFonts w:ascii="Arial" w:hAnsi="Arial" w:cs="Arial"/>
          <w:szCs w:val="22"/>
        </w:rPr>
        <w:t>La mission, confiée à cette fin au maître d’œuvre comprend les éléments de mission normalisés énumérés ci-dessous :</w:t>
      </w:r>
    </w:p>
    <w:p w14:paraId="6DF2FFAA" w14:textId="77777777" w:rsidR="00386973" w:rsidRDefault="00386973" w:rsidP="00D83CE4">
      <w:pPr>
        <w:rPr>
          <w:rFonts w:ascii="Arial" w:hAnsi="Arial" w:cs="Arial"/>
          <w:b/>
          <w:bCs/>
          <w:szCs w:val="22"/>
        </w:rPr>
      </w:pPr>
    </w:p>
    <w:tbl>
      <w:tblPr>
        <w:tblStyle w:val="Grilledutableau"/>
        <w:tblW w:w="967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70"/>
      </w:tblGrid>
      <w:tr w:rsidR="00386973" w:rsidRPr="000D5305" w14:paraId="26603B73" w14:textId="77777777" w:rsidTr="00386973">
        <w:tc>
          <w:tcPr>
            <w:tcW w:w="9670" w:type="dxa"/>
            <w:shd w:val="clear" w:color="auto" w:fill="F2F2F2" w:themeFill="background1" w:themeFillShade="F2"/>
          </w:tcPr>
          <w:p w14:paraId="1E470A3B" w14:textId="77777777" w:rsidR="00386973" w:rsidRPr="002E3C0C" w:rsidRDefault="00386973" w:rsidP="001F0D44">
            <w:pPr>
              <w:spacing w:before="40" w:after="120"/>
              <w:ind w:left="885" w:right="601" w:hanging="885"/>
              <w:rPr>
                <w:rFonts w:ascii="Arial" w:hAnsi="Arial" w:cs="Arial"/>
                <w:b/>
                <w:color w:val="000000" w:themeColor="text1"/>
                <w:szCs w:val="22"/>
              </w:rPr>
            </w:pPr>
            <w:r w:rsidRPr="002E3C0C">
              <w:rPr>
                <w:rFonts w:ascii="Arial" w:hAnsi="Arial" w:cs="Arial"/>
                <w:b/>
                <w:color w:val="000000" w:themeColor="text1"/>
                <w:szCs w:val="22"/>
              </w:rPr>
              <w:t>A/ Eléments de mission normalisée :</w:t>
            </w:r>
          </w:p>
        </w:tc>
      </w:tr>
      <w:tr w:rsidR="00386973" w:rsidRPr="000D5305" w14:paraId="18B3139B" w14:textId="77777777" w:rsidTr="00386973">
        <w:tc>
          <w:tcPr>
            <w:tcW w:w="9670" w:type="dxa"/>
            <w:shd w:val="clear" w:color="auto" w:fill="F2F2F2" w:themeFill="background1" w:themeFillShade="F2"/>
          </w:tcPr>
          <w:p w14:paraId="54D55F3A" w14:textId="77777777" w:rsidR="00386973" w:rsidRPr="002E3C0C" w:rsidRDefault="00386973" w:rsidP="007931DD">
            <w:pPr>
              <w:pStyle w:val="Paragraphedeliste"/>
              <w:numPr>
                <w:ilvl w:val="0"/>
                <w:numId w:val="5"/>
              </w:numPr>
              <w:spacing w:before="40" w:after="120"/>
              <w:ind w:right="601"/>
              <w:contextualSpacing/>
              <w:rPr>
                <w:rFonts w:ascii="Arial" w:hAnsi="Arial" w:cs="Arial"/>
                <w:b/>
                <w:color w:val="000000" w:themeColor="text1"/>
                <w:szCs w:val="22"/>
              </w:rPr>
            </w:pPr>
            <w:r w:rsidRPr="002E3C0C">
              <w:rPr>
                <w:rFonts w:ascii="Arial" w:hAnsi="Arial" w:cs="Arial"/>
                <w:b/>
                <w:color w:val="000000" w:themeColor="text1"/>
                <w:szCs w:val="22"/>
              </w:rPr>
              <w:t>Phase de conception</w:t>
            </w:r>
          </w:p>
        </w:tc>
      </w:tr>
      <w:tr w:rsidR="00174E9E" w:rsidRPr="000D5305" w14:paraId="166DED82" w14:textId="77777777" w:rsidTr="00386973">
        <w:tc>
          <w:tcPr>
            <w:tcW w:w="9670" w:type="dxa"/>
          </w:tcPr>
          <w:p w14:paraId="2903EB7D" w14:textId="77777777" w:rsidR="00174E9E" w:rsidRDefault="00E82F0A" w:rsidP="001F0D44">
            <w:pPr>
              <w:spacing w:before="40" w:after="120"/>
              <w:ind w:left="885" w:right="601" w:hanging="885"/>
              <w:rPr>
                <w:rFonts w:ascii="Arial" w:hAnsi="Arial" w:cs="Arial"/>
                <w:color w:val="000000" w:themeColor="text1"/>
                <w:szCs w:val="22"/>
              </w:rPr>
            </w:pPr>
            <w:r>
              <w:rPr>
                <w:rFonts w:ascii="Arial" w:hAnsi="Arial" w:cs="Arial"/>
                <w:color w:val="000000" w:themeColor="text1"/>
                <w:szCs w:val="22"/>
              </w:rPr>
              <w:t>DIAG – Etudes de diagnostic</w:t>
            </w:r>
          </w:p>
        </w:tc>
      </w:tr>
      <w:tr w:rsidR="008B5745" w:rsidRPr="000D5305" w14:paraId="567B58F7" w14:textId="77777777" w:rsidTr="00386973">
        <w:tc>
          <w:tcPr>
            <w:tcW w:w="9670" w:type="dxa"/>
          </w:tcPr>
          <w:p w14:paraId="123D5890" w14:textId="77777777" w:rsidR="008B5745" w:rsidRPr="002E3C0C" w:rsidRDefault="008B5745" w:rsidP="001F0D44">
            <w:pPr>
              <w:spacing w:before="40" w:after="120"/>
              <w:ind w:left="885" w:right="601" w:hanging="885"/>
              <w:rPr>
                <w:rFonts w:ascii="Arial" w:hAnsi="Arial" w:cs="Arial"/>
                <w:color w:val="000000" w:themeColor="text1"/>
                <w:szCs w:val="22"/>
              </w:rPr>
            </w:pPr>
            <w:r>
              <w:rPr>
                <w:rFonts w:ascii="Arial" w:hAnsi="Arial" w:cs="Arial"/>
                <w:color w:val="000000" w:themeColor="text1"/>
                <w:szCs w:val="22"/>
              </w:rPr>
              <w:t>APS – Etude</w:t>
            </w:r>
            <w:r w:rsidR="00AA3AB9">
              <w:rPr>
                <w:rFonts w:ascii="Arial" w:hAnsi="Arial" w:cs="Arial"/>
                <w:color w:val="000000" w:themeColor="text1"/>
                <w:szCs w:val="22"/>
              </w:rPr>
              <w:t>s</w:t>
            </w:r>
            <w:r>
              <w:rPr>
                <w:rFonts w:ascii="Arial" w:hAnsi="Arial" w:cs="Arial"/>
                <w:color w:val="000000" w:themeColor="text1"/>
                <w:szCs w:val="22"/>
              </w:rPr>
              <w:t xml:space="preserve"> d’Avant-Projet Sommaire</w:t>
            </w:r>
          </w:p>
        </w:tc>
      </w:tr>
      <w:tr w:rsidR="00386973" w:rsidRPr="000D5305" w14:paraId="00D2BFBE" w14:textId="77777777" w:rsidTr="00386973">
        <w:tc>
          <w:tcPr>
            <w:tcW w:w="9670" w:type="dxa"/>
          </w:tcPr>
          <w:p w14:paraId="5510CE9A" w14:textId="77777777" w:rsidR="00386973" w:rsidRPr="002E3C0C" w:rsidRDefault="00386973" w:rsidP="001F0D44">
            <w:pPr>
              <w:spacing w:before="40" w:after="120"/>
              <w:ind w:left="885" w:right="601" w:hanging="885"/>
              <w:rPr>
                <w:rFonts w:ascii="Arial" w:hAnsi="Arial" w:cs="Arial"/>
                <w:color w:val="000000" w:themeColor="text1"/>
                <w:szCs w:val="22"/>
              </w:rPr>
            </w:pPr>
            <w:r w:rsidRPr="002E3C0C">
              <w:rPr>
                <w:rFonts w:ascii="Arial" w:hAnsi="Arial" w:cs="Arial"/>
                <w:color w:val="000000" w:themeColor="text1"/>
                <w:szCs w:val="22"/>
              </w:rPr>
              <w:t>APD – Etude</w:t>
            </w:r>
            <w:r w:rsidR="00AA3AB9">
              <w:rPr>
                <w:rFonts w:ascii="Arial" w:hAnsi="Arial" w:cs="Arial"/>
                <w:color w:val="000000" w:themeColor="text1"/>
                <w:szCs w:val="22"/>
              </w:rPr>
              <w:t>s</w:t>
            </w:r>
            <w:r w:rsidRPr="002E3C0C">
              <w:rPr>
                <w:rFonts w:ascii="Arial" w:hAnsi="Arial" w:cs="Arial"/>
                <w:color w:val="000000" w:themeColor="text1"/>
                <w:szCs w:val="22"/>
              </w:rPr>
              <w:t xml:space="preserve"> d’Avant-Projet Définitif</w:t>
            </w:r>
          </w:p>
        </w:tc>
      </w:tr>
      <w:tr w:rsidR="001B3966" w:rsidRPr="000D5305" w14:paraId="52F85498" w14:textId="77777777" w:rsidTr="00386973">
        <w:tc>
          <w:tcPr>
            <w:tcW w:w="9670" w:type="dxa"/>
          </w:tcPr>
          <w:p w14:paraId="30128EAD" w14:textId="77777777" w:rsidR="001B3966" w:rsidRPr="002E3C0C" w:rsidRDefault="000F2BF1" w:rsidP="001F0D44">
            <w:pPr>
              <w:spacing w:before="40" w:after="120"/>
              <w:ind w:left="885" w:right="601" w:hanging="885"/>
              <w:rPr>
                <w:rFonts w:ascii="Arial" w:hAnsi="Arial" w:cs="Arial"/>
                <w:color w:val="000000" w:themeColor="text1"/>
                <w:szCs w:val="22"/>
              </w:rPr>
            </w:pPr>
            <w:r>
              <w:rPr>
                <w:rFonts w:ascii="Arial" w:hAnsi="Arial" w:cs="Arial"/>
                <w:color w:val="000000" w:themeColor="text1"/>
                <w:szCs w:val="22"/>
              </w:rPr>
              <w:t>DPC – Demande de Permis de construire</w:t>
            </w:r>
          </w:p>
        </w:tc>
      </w:tr>
      <w:tr w:rsidR="00386973" w:rsidRPr="000D5305" w14:paraId="6A97D2FA" w14:textId="77777777" w:rsidTr="00386973">
        <w:tc>
          <w:tcPr>
            <w:tcW w:w="9670" w:type="dxa"/>
          </w:tcPr>
          <w:p w14:paraId="1BD23715" w14:textId="77777777" w:rsidR="00386973" w:rsidRPr="002E3C0C" w:rsidRDefault="00386973" w:rsidP="001F0D44">
            <w:pPr>
              <w:spacing w:before="40" w:after="120"/>
              <w:ind w:left="885" w:right="601" w:hanging="885"/>
              <w:rPr>
                <w:rFonts w:ascii="Arial" w:hAnsi="Arial" w:cs="Arial"/>
                <w:color w:val="000000" w:themeColor="text1"/>
                <w:szCs w:val="22"/>
              </w:rPr>
            </w:pPr>
            <w:r w:rsidRPr="002E3C0C">
              <w:rPr>
                <w:rFonts w:ascii="Arial" w:hAnsi="Arial" w:cs="Arial"/>
                <w:color w:val="000000" w:themeColor="text1"/>
                <w:szCs w:val="22"/>
              </w:rPr>
              <w:t>PRO – Etude</w:t>
            </w:r>
            <w:r w:rsidR="00AA3AB9">
              <w:rPr>
                <w:rFonts w:ascii="Arial" w:hAnsi="Arial" w:cs="Arial"/>
                <w:color w:val="000000" w:themeColor="text1"/>
                <w:szCs w:val="22"/>
              </w:rPr>
              <w:t>s</w:t>
            </w:r>
            <w:r w:rsidRPr="002E3C0C">
              <w:rPr>
                <w:rFonts w:ascii="Arial" w:hAnsi="Arial" w:cs="Arial"/>
                <w:color w:val="000000" w:themeColor="text1"/>
                <w:szCs w:val="22"/>
              </w:rPr>
              <w:t xml:space="preserve"> de PROjet</w:t>
            </w:r>
          </w:p>
        </w:tc>
      </w:tr>
      <w:tr w:rsidR="00DC5D53" w:rsidRPr="000D5305" w14:paraId="6FA6D0B6" w14:textId="77777777" w:rsidTr="00386973">
        <w:tc>
          <w:tcPr>
            <w:tcW w:w="9670" w:type="dxa"/>
          </w:tcPr>
          <w:p w14:paraId="5D85C36B" w14:textId="77777777" w:rsidR="00DC5D53" w:rsidRPr="002E3C0C" w:rsidRDefault="00DC5D53" w:rsidP="001F0D44">
            <w:pPr>
              <w:spacing w:before="40" w:after="120"/>
              <w:ind w:left="885" w:hanging="885"/>
              <w:rPr>
                <w:rFonts w:ascii="Arial" w:hAnsi="Arial" w:cs="Arial"/>
                <w:color w:val="000000" w:themeColor="text1"/>
                <w:szCs w:val="22"/>
              </w:rPr>
            </w:pPr>
            <w:r w:rsidRPr="002E3C0C">
              <w:rPr>
                <w:rFonts w:ascii="Arial" w:hAnsi="Arial" w:cs="Arial"/>
                <w:color w:val="000000" w:themeColor="text1"/>
                <w:szCs w:val="22"/>
              </w:rPr>
              <w:t xml:space="preserve">ACT – Assistance pour la passation des Contrats de Travaux </w:t>
            </w:r>
          </w:p>
        </w:tc>
      </w:tr>
      <w:tr w:rsidR="00386973" w:rsidRPr="000D5305" w14:paraId="7212B747" w14:textId="77777777" w:rsidTr="00386973">
        <w:tc>
          <w:tcPr>
            <w:tcW w:w="9670" w:type="dxa"/>
          </w:tcPr>
          <w:p w14:paraId="6DA1C515" w14:textId="77777777" w:rsidR="00386973" w:rsidRPr="002E3C0C" w:rsidRDefault="00386973" w:rsidP="002713B3">
            <w:pPr>
              <w:spacing w:before="40" w:after="120"/>
              <w:ind w:left="885" w:hanging="390"/>
              <w:jc w:val="left"/>
              <w:rPr>
                <w:rFonts w:ascii="Arial" w:hAnsi="Arial" w:cs="Arial"/>
                <w:color w:val="000000" w:themeColor="text1"/>
                <w:szCs w:val="22"/>
              </w:rPr>
            </w:pPr>
            <w:r w:rsidRPr="002E3C0C">
              <w:rPr>
                <w:rFonts w:ascii="Arial" w:hAnsi="Arial" w:cs="Arial"/>
                <w:color w:val="000000" w:themeColor="text1"/>
                <w:szCs w:val="22"/>
              </w:rPr>
              <w:t xml:space="preserve">ACT 1 </w:t>
            </w:r>
            <w:r w:rsidR="00DC5D53" w:rsidRPr="002E3C0C">
              <w:rPr>
                <w:rFonts w:ascii="Arial" w:hAnsi="Arial" w:cs="Arial"/>
                <w:color w:val="000000" w:themeColor="text1"/>
                <w:szCs w:val="22"/>
              </w:rPr>
              <w:t>–</w:t>
            </w:r>
            <w:r w:rsidRPr="002E3C0C">
              <w:rPr>
                <w:rFonts w:ascii="Arial" w:hAnsi="Arial" w:cs="Arial"/>
                <w:color w:val="000000" w:themeColor="text1"/>
                <w:szCs w:val="22"/>
              </w:rPr>
              <w:t xml:space="preserve"> </w:t>
            </w:r>
            <w:r w:rsidR="00DC5D53" w:rsidRPr="002E3C0C">
              <w:rPr>
                <w:rFonts w:ascii="Arial" w:hAnsi="Arial" w:cs="Arial"/>
                <w:color w:val="000000" w:themeColor="text1"/>
                <w:szCs w:val="22"/>
              </w:rPr>
              <w:t>Etablissement du dossier de consultation des entreprises</w:t>
            </w:r>
          </w:p>
        </w:tc>
      </w:tr>
      <w:tr w:rsidR="00386973" w:rsidRPr="000D5305" w14:paraId="5F15B666" w14:textId="77777777" w:rsidTr="00386973">
        <w:tc>
          <w:tcPr>
            <w:tcW w:w="9670" w:type="dxa"/>
          </w:tcPr>
          <w:p w14:paraId="530E1A59" w14:textId="77777777" w:rsidR="00386973" w:rsidRPr="002E3C0C" w:rsidRDefault="00386973" w:rsidP="002713B3">
            <w:pPr>
              <w:spacing w:before="40" w:after="120"/>
              <w:ind w:left="885" w:hanging="390"/>
              <w:jc w:val="left"/>
              <w:rPr>
                <w:rFonts w:ascii="Arial" w:hAnsi="Arial" w:cs="Arial"/>
                <w:color w:val="000000" w:themeColor="text1"/>
                <w:szCs w:val="22"/>
              </w:rPr>
            </w:pPr>
            <w:r w:rsidRPr="002E3C0C">
              <w:rPr>
                <w:rFonts w:ascii="Arial" w:hAnsi="Arial" w:cs="Arial"/>
                <w:color w:val="000000" w:themeColor="text1"/>
                <w:szCs w:val="22"/>
              </w:rPr>
              <w:t xml:space="preserve">ACT 2 – </w:t>
            </w:r>
            <w:r w:rsidR="00DC5D53" w:rsidRPr="002E3C0C">
              <w:rPr>
                <w:rFonts w:ascii="Arial" w:hAnsi="Arial" w:cs="Arial"/>
                <w:color w:val="000000" w:themeColor="text1"/>
                <w:szCs w:val="22"/>
              </w:rPr>
              <w:t>Analyse des candidatures et des Offres</w:t>
            </w:r>
          </w:p>
        </w:tc>
      </w:tr>
      <w:tr w:rsidR="00386973" w:rsidRPr="000D5305" w14:paraId="1FA30BE7" w14:textId="77777777" w:rsidTr="00386973">
        <w:tc>
          <w:tcPr>
            <w:tcW w:w="9670" w:type="dxa"/>
          </w:tcPr>
          <w:p w14:paraId="5F0360BD" w14:textId="77777777" w:rsidR="00386973" w:rsidRPr="002E3C0C" w:rsidRDefault="00386973" w:rsidP="002713B3">
            <w:pPr>
              <w:spacing w:before="40" w:after="120"/>
              <w:ind w:left="885" w:right="601" w:hanging="390"/>
              <w:jc w:val="left"/>
              <w:rPr>
                <w:rFonts w:ascii="Arial" w:hAnsi="Arial" w:cs="Arial"/>
                <w:color w:val="000000" w:themeColor="text1"/>
                <w:szCs w:val="22"/>
              </w:rPr>
            </w:pPr>
            <w:r w:rsidRPr="002E3C0C">
              <w:rPr>
                <w:rFonts w:ascii="Arial" w:hAnsi="Arial" w:cs="Arial"/>
                <w:color w:val="000000" w:themeColor="text1"/>
                <w:szCs w:val="22"/>
              </w:rPr>
              <w:t xml:space="preserve">ACT 3 – </w:t>
            </w:r>
            <w:r w:rsidR="00DC5D53" w:rsidRPr="002E3C0C">
              <w:rPr>
                <w:rFonts w:ascii="Arial" w:hAnsi="Arial" w:cs="Arial"/>
                <w:color w:val="000000" w:themeColor="text1"/>
                <w:szCs w:val="22"/>
              </w:rPr>
              <w:t xml:space="preserve">Mise au point des </w:t>
            </w:r>
            <w:r w:rsidR="00580687">
              <w:rPr>
                <w:rFonts w:ascii="Arial" w:hAnsi="Arial" w:cs="Arial"/>
                <w:color w:val="000000" w:themeColor="text1"/>
                <w:szCs w:val="22"/>
              </w:rPr>
              <w:t>marchés</w:t>
            </w:r>
            <w:r w:rsidR="00DC5D53" w:rsidRPr="002E3C0C">
              <w:rPr>
                <w:rFonts w:ascii="Arial" w:hAnsi="Arial" w:cs="Arial"/>
                <w:color w:val="000000" w:themeColor="text1"/>
                <w:szCs w:val="22"/>
              </w:rPr>
              <w:t xml:space="preserve"> de travaux</w:t>
            </w:r>
          </w:p>
        </w:tc>
      </w:tr>
      <w:tr w:rsidR="00386973" w:rsidRPr="000D5305" w14:paraId="6E608E3F" w14:textId="77777777" w:rsidTr="00386973">
        <w:tc>
          <w:tcPr>
            <w:tcW w:w="9670" w:type="dxa"/>
            <w:shd w:val="clear" w:color="auto" w:fill="F2F2F2" w:themeFill="background1" w:themeFillShade="F2"/>
          </w:tcPr>
          <w:p w14:paraId="4D0C5D35" w14:textId="77777777" w:rsidR="00386973" w:rsidRPr="002E3C0C" w:rsidRDefault="00386973" w:rsidP="007931DD">
            <w:pPr>
              <w:pStyle w:val="Paragraphedeliste"/>
              <w:numPr>
                <w:ilvl w:val="0"/>
                <w:numId w:val="5"/>
              </w:numPr>
              <w:spacing w:before="40" w:after="120"/>
              <w:ind w:right="601"/>
              <w:contextualSpacing/>
              <w:rPr>
                <w:rFonts w:ascii="Arial" w:hAnsi="Arial" w:cs="Arial"/>
                <w:color w:val="000000" w:themeColor="text1"/>
                <w:szCs w:val="22"/>
              </w:rPr>
            </w:pPr>
            <w:r w:rsidRPr="002E3C0C">
              <w:rPr>
                <w:rFonts w:ascii="Arial" w:hAnsi="Arial" w:cs="Arial"/>
                <w:b/>
                <w:color w:val="000000" w:themeColor="text1"/>
                <w:szCs w:val="22"/>
              </w:rPr>
              <w:t>Phase de réalisation</w:t>
            </w:r>
          </w:p>
        </w:tc>
      </w:tr>
      <w:tr w:rsidR="00386973" w:rsidRPr="000D5305" w14:paraId="2972483F" w14:textId="77777777" w:rsidTr="00386973">
        <w:tc>
          <w:tcPr>
            <w:tcW w:w="9670" w:type="dxa"/>
          </w:tcPr>
          <w:p w14:paraId="093DF87B" w14:textId="77777777" w:rsidR="00386973" w:rsidRPr="002E3C0C" w:rsidRDefault="00386973" w:rsidP="001F0D44">
            <w:pPr>
              <w:spacing w:before="40" w:after="120"/>
              <w:ind w:left="885" w:right="34" w:hanging="885"/>
              <w:rPr>
                <w:rFonts w:ascii="Arial" w:hAnsi="Arial" w:cs="Arial"/>
                <w:color w:val="000000" w:themeColor="text1"/>
                <w:szCs w:val="22"/>
              </w:rPr>
            </w:pPr>
            <w:r w:rsidRPr="002E3C0C">
              <w:rPr>
                <w:rFonts w:ascii="Arial" w:hAnsi="Arial" w:cs="Arial"/>
                <w:color w:val="000000" w:themeColor="text1"/>
                <w:szCs w:val="22"/>
              </w:rPr>
              <w:t>DET – Direction de l’Exécution du ou des contrats de Travaux</w:t>
            </w:r>
          </w:p>
        </w:tc>
      </w:tr>
      <w:tr w:rsidR="00D369AB" w:rsidRPr="000D5305" w14:paraId="62C13F82" w14:textId="77777777" w:rsidTr="00386973">
        <w:tc>
          <w:tcPr>
            <w:tcW w:w="9670" w:type="dxa"/>
          </w:tcPr>
          <w:p w14:paraId="204A7041" w14:textId="77777777" w:rsidR="00D369AB" w:rsidRPr="002E3C0C" w:rsidRDefault="00D369AB" w:rsidP="001F0D44">
            <w:pPr>
              <w:spacing w:before="40" w:after="120"/>
              <w:ind w:left="885" w:right="34" w:hanging="885"/>
              <w:rPr>
                <w:rFonts w:ascii="Arial" w:hAnsi="Arial" w:cs="Arial"/>
                <w:color w:val="000000" w:themeColor="text1"/>
                <w:szCs w:val="22"/>
              </w:rPr>
            </w:pPr>
            <w:r>
              <w:rPr>
                <w:rFonts w:ascii="Arial" w:hAnsi="Arial" w:cs="Arial"/>
                <w:color w:val="000000" w:themeColor="text1"/>
                <w:szCs w:val="22"/>
              </w:rPr>
              <w:t xml:space="preserve">OPC </w:t>
            </w:r>
            <w:r w:rsidR="004A1B61">
              <w:rPr>
                <w:rFonts w:ascii="Arial" w:hAnsi="Arial" w:cs="Arial"/>
                <w:color w:val="000000" w:themeColor="text1"/>
                <w:szCs w:val="22"/>
              </w:rPr>
              <w:t>–</w:t>
            </w:r>
            <w:r>
              <w:rPr>
                <w:rFonts w:ascii="Arial" w:hAnsi="Arial" w:cs="Arial"/>
                <w:color w:val="000000" w:themeColor="text1"/>
                <w:szCs w:val="22"/>
              </w:rPr>
              <w:t xml:space="preserve"> </w:t>
            </w:r>
            <w:r w:rsidR="004A1B61">
              <w:rPr>
                <w:rFonts w:ascii="Arial" w:hAnsi="Arial" w:cs="Arial"/>
                <w:color w:val="000000" w:themeColor="text1"/>
                <w:szCs w:val="22"/>
              </w:rPr>
              <w:t>Ordonnancement</w:t>
            </w:r>
            <w:r w:rsidR="00C6476F">
              <w:rPr>
                <w:rFonts w:ascii="Arial" w:hAnsi="Arial" w:cs="Arial"/>
                <w:color w:val="000000" w:themeColor="text1"/>
                <w:szCs w:val="22"/>
              </w:rPr>
              <w:t xml:space="preserve">, Coordination </w:t>
            </w:r>
            <w:r w:rsidR="009347D6">
              <w:rPr>
                <w:rFonts w:ascii="Arial" w:hAnsi="Arial" w:cs="Arial"/>
                <w:color w:val="000000" w:themeColor="text1"/>
                <w:szCs w:val="22"/>
              </w:rPr>
              <w:t xml:space="preserve">et </w:t>
            </w:r>
            <w:r w:rsidR="00801B33">
              <w:rPr>
                <w:rFonts w:ascii="Arial" w:hAnsi="Arial" w:cs="Arial"/>
                <w:color w:val="000000" w:themeColor="text1"/>
                <w:szCs w:val="22"/>
              </w:rPr>
              <w:t xml:space="preserve">Pilotage de Chantier </w:t>
            </w:r>
          </w:p>
        </w:tc>
      </w:tr>
      <w:tr w:rsidR="00386973" w:rsidRPr="000D5305" w14:paraId="7BBA728A" w14:textId="77777777" w:rsidTr="00386973">
        <w:tc>
          <w:tcPr>
            <w:tcW w:w="9670" w:type="dxa"/>
          </w:tcPr>
          <w:p w14:paraId="2AAE4C86" w14:textId="77777777" w:rsidR="00386973" w:rsidRPr="002E3C0C" w:rsidRDefault="00386973" w:rsidP="001F0D44">
            <w:pPr>
              <w:spacing w:before="40" w:after="120"/>
              <w:ind w:left="601" w:right="601" w:hanging="601"/>
              <w:rPr>
                <w:rFonts w:ascii="Arial" w:hAnsi="Arial" w:cs="Arial"/>
                <w:color w:val="000000" w:themeColor="text1"/>
                <w:szCs w:val="22"/>
              </w:rPr>
            </w:pPr>
            <w:r w:rsidRPr="002E3C0C">
              <w:rPr>
                <w:rFonts w:ascii="Arial" w:hAnsi="Arial" w:cs="Arial"/>
                <w:szCs w:val="22"/>
              </w:rPr>
              <w:t>AOR – Assistance lors des opérations de réception et pendant la garantie de parfait achèvement</w:t>
            </w:r>
          </w:p>
        </w:tc>
      </w:tr>
      <w:tr w:rsidR="00386973" w:rsidRPr="000D5305" w14:paraId="4DC62370" w14:textId="77777777" w:rsidTr="00386973">
        <w:tc>
          <w:tcPr>
            <w:tcW w:w="9670" w:type="dxa"/>
          </w:tcPr>
          <w:p w14:paraId="3AC90B60" w14:textId="77777777" w:rsidR="00386973" w:rsidRPr="002E3C0C" w:rsidRDefault="00386973" w:rsidP="001F0D44">
            <w:pPr>
              <w:spacing w:before="40" w:after="120"/>
              <w:ind w:left="885" w:right="37" w:hanging="885"/>
              <w:rPr>
                <w:rFonts w:ascii="Arial" w:hAnsi="Arial" w:cs="Arial"/>
                <w:color w:val="000000" w:themeColor="text1"/>
                <w:szCs w:val="22"/>
              </w:rPr>
            </w:pPr>
            <w:r w:rsidRPr="002E3C0C">
              <w:rPr>
                <w:rFonts w:ascii="Arial" w:hAnsi="Arial" w:cs="Arial"/>
                <w:color w:val="000000" w:themeColor="text1"/>
                <w:szCs w:val="22"/>
              </w:rPr>
              <w:t>DOE – Dossier des Ouvrages Exécutés</w:t>
            </w:r>
          </w:p>
        </w:tc>
      </w:tr>
    </w:tbl>
    <w:p w14:paraId="454A570E" w14:textId="77777777" w:rsidR="00386973" w:rsidRDefault="00386973" w:rsidP="00D83CE4">
      <w:pPr>
        <w:rPr>
          <w:rFonts w:ascii="Arial" w:hAnsi="Arial" w:cs="Arial"/>
          <w:b/>
          <w:bCs/>
          <w:szCs w:val="22"/>
        </w:rPr>
      </w:pPr>
    </w:p>
    <w:p w14:paraId="4FFA85FB" w14:textId="77777777" w:rsidR="00DC5D53" w:rsidRPr="00DC5D53" w:rsidRDefault="00DC5D53" w:rsidP="00DC5D53">
      <w:pPr>
        <w:suppressAutoHyphens/>
        <w:overflowPunct/>
        <w:autoSpaceDE/>
        <w:autoSpaceDN/>
        <w:adjustRightInd/>
        <w:textAlignment w:val="auto"/>
        <w:rPr>
          <w:rFonts w:ascii="Arial" w:eastAsia="Arial Unicode MS" w:hAnsi="Arial" w:cs="Arial"/>
          <w:bCs/>
          <w:kern w:val="1"/>
          <w:szCs w:val="22"/>
          <w:lang w:eastAsia="hi-IN" w:bidi="hi-IN"/>
        </w:rPr>
      </w:pPr>
      <w:r w:rsidRPr="00DC5D53">
        <w:rPr>
          <w:rFonts w:ascii="Arial" w:eastAsia="Arial Unicode MS" w:hAnsi="Arial" w:cs="Arial"/>
          <w:bCs/>
          <w:kern w:val="1"/>
          <w:szCs w:val="22"/>
          <w:lang w:eastAsia="hi-IN" w:bidi="hi-IN"/>
        </w:rPr>
        <w:t>Le démarrage de l’exécution des prestations ci-dessus se fait selon les modalités prévues à l’article 6 – Délais d’exécution.</w:t>
      </w:r>
    </w:p>
    <w:p w14:paraId="58F2DC7A" w14:textId="77777777" w:rsidR="00386973" w:rsidRDefault="00386973" w:rsidP="00D83CE4">
      <w:pPr>
        <w:rPr>
          <w:rFonts w:ascii="Arial" w:hAnsi="Arial" w:cs="Arial"/>
          <w:b/>
          <w:bCs/>
          <w:szCs w:val="22"/>
        </w:rPr>
      </w:pPr>
    </w:p>
    <w:p w14:paraId="78011C8B" w14:textId="77777777" w:rsidR="006542BA" w:rsidRPr="000A0627" w:rsidRDefault="006542BA" w:rsidP="006542BA">
      <w:pPr>
        <w:rPr>
          <w:rFonts w:ascii="Arial" w:hAnsi="Arial" w:cs="Arial"/>
          <w:b/>
          <w:szCs w:val="22"/>
        </w:rPr>
      </w:pPr>
      <w:r w:rsidRPr="00DC0A12">
        <w:rPr>
          <w:rFonts w:ascii="Arial" w:hAnsi="Arial" w:cs="Arial"/>
          <w:b/>
          <w:szCs w:val="22"/>
        </w:rPr>
        <w:t>1</w:t>
      </w:r>
      <w:r w:rsidRPr="000A0627">
        <w:rPr>
          <w:rFonts w:ascii="Arial" w:hAnsi="Arial" w:cs="Arial"/>
          <w:b/>
          <w:szCs w:val="22"/>
        </w:rPr>
        <w:t>.</w:t>
      </w:r>
      <w:r w:rsidRPr="00DC0A12">
        <w:rPr>
          <w:rFonts w:ascii="Arial" w:hAnsi="Arial" w:cs="Arial"/>
          <w:b/>
          <w:szCs w:val="22"/>
        </w:rPr>
        <w:t>2</w:t>
      </w:r>
      <w:r w:rsidRPr="000A0627">
        <w:rPr>
          <w:rFonts w:ascii="Arial" w:hAnsi="Arial" w:cs="Arial"/>
          <w:b/>
          <w:szCs w:val="22"/>
        </w:rPr>
        <w:t xml:space="preserve"> – </w:t>
      </w:r>
      <w:r w:rsidRPr="00DC0A12">
        <w:rPr>
          <w:rFonts w:ascii="Arial" w:hAnsi="Arial" w:cs="Arial"/>
          <w:b/>
          <w:szCs w:val="22"/>
        </w:rPr>
        <w:t xml:space="preserve">Pièces constitutives </w:t>
      </w:r>
    </w:p>
    <w:p w14:paraId="5DB0F3BC" w14:textId="77777777" w:rsidR="006542BA" w:rsidRDefault="006542BA" w:rsidP="00D83CE4">
      <w:pPr>
        <w:rPr>
          <w:rFonts w:ascii="Arial" w:hAnsi="Arial" w:cs="Arial"/>
          <w:b/>
          <w:bCs/>
          <w:szCs w:val="22"/>
        </w:rPr>
      </w:pPr>
    </w:p>
    <w:p w14:paraId="68835B38" w14:textId="77777777" w:rsidR="006542BA" w:rsidRDefault="006542BA" w:rsidP="00D83CE4">
      <w:pPr>
        <w:rPr>
          <w:rFonts w:ascii="Arial" w:hAnsi="Arial" w:cs="Arial"/>
          <w:szCs w:val="22"/>
        </w:rPr>
      </w:pPr>
      <w:r w:rsidRPr="006542BA">
        <w:rPr>
          <w:rFonts w:ascii="Arial" w:hAnsi="Arial" w:cs="Arial"/>
          <w:szCs w:val="22"/>
        </w:rPr>
        <w:t xml:space="preserve">La </w:t>
      </w:r>
      <w:r>
        <w:rPr>
          <w:rFonts w:ascii="Arial" w:hAnsi="Arial" w:cs="Arial"/>
          <w:szCs w:val="22"/>
        </w:rPr>
        <w:t xml:space="preserve">convention est </w:t>
      </w:r>
      <w:r w:rsidR="00523DDD">
        <w:rPr>
          <w:rFonts w:ascii="Arial" w:hAnsi="Arial" w:cs="Arial"/>
          <w:szCs w:val="22"/>
        </w:rPr>
        <w:t>constituée</w:t>
      </w:r>
      <w:r>
        <w:rPr>
          <w:rFonts w:ascii="Arial" w:hAnsi="Arial" w:cs="Arial"/>
          <w:szCs w:val="22"/>
        </w:rPr>
        <w:t xml:space="preserve"> </w:t>
      </w:r>
      <w:r w:rsidR="008859C5">
        <w:rPr>
          <w:rFonts w:ascii="Arial" w:hAnsi="Arial" w:cs="Arial"/>
          <w:szCs w:val="22"/>
        </w:rPr>
        <w:t>par le présent document avec ses annexes listées ci-après :</w:t>
      </w:r>
    </w:p>
    <w:p w14:paraId="124F7114" w14:textId="77777777" w:rsidR="008859C5" w:rsidRDefault="008859C5" w:rsidP="002E3C0C">
      <w:pPr>
        <w:pStyle w:val="Paragraphedeliste"/>
        <w:numPr>
          <w:ilvl w:val="0"/>
          <w:numId w:val="6"/>
        </w:numPr>
        <w:rPr>
          <w:rFonts w:ascii="Arial" w:hAnsi="Arial" w:cs="Arial"/>
          <w:szCs w:val="22"/>
        </w:rPr>
      </w:pPr>
      <w:r>
        <w:rPr>
          <w:rFonts w:ascii="Arial" w:hAnsi="Arial" w:cs="Arial"/>
          <w:szCs w:val="22"/>
        </w:rPr>
        <w:t>Annexe 1 : cahier des charges</w:t>
      </w:r>
    </w:p>
    <w:p w14:paraId="0CB1B7CD" w14:textId="77777777" w:rsidR="00FA4BD3" w:rsidRPr="00FA4BD3" w:rsidRDefault="00FA4BD3" w:rsidP="00FA4BD3">
      <w:pPr>
        <w:pStyle w:val="Paragraphedeliste"/>
        <w:numPr>
          <w:ilvl w:val="0"/>
          <w:numId w:val="6"/>
        </w:numPr>
        <w:rPr>
          <w:rFonts w:ascii="Arial" w:hAnsi="Arial" w:cs="Arial"/>
          <w:szCs w:val="22"/>
        </w:rPr>
      </w:pPr>
      <w:r>
        <w:rPr>
          <w:rFonts w:ascii="Arial" w:hAnsi="Arial" w:cs="Arial"/>
          <w:szCs w:val="22"/>
        </w:rPr>
        <w:t>Annexe 2 : programme technique</w:t>
      </w:r>
    </w:p>
    <w:p w14:paraId="18E4FB68" w14:textId="77777777" w:rsidR="008859C5" w:rsidRDefault="008859C5" w:rsidP="008859C5">
      <w:pPr>
        <w:pStyle w:val="Titre1"/>
        <w:rPr>
          <w:rFonts w:ascii="Arial" w:hAnsi="Arial" w:cs="Arial"/>
          <w:szCs w:val="22"/>
          <w:u w:val="none"/>
        </w:rPr>
      </w:pPr>
      <w:r w:rsidRPr="00386973">
        <w:rPr>
          <w:rFonts w:ascii="Arial" w:hAnsi="Arial" w:cs="Arial"/>
        </w:rPr>
        <w:lastRenderedPageBreak/>
        <w:t xml:space="preserve">ARTICLE </w:t>
      </w:r>
      <w:r>
        <w:rPr>
          <w:rFonts w:ascii="Arial" w:hAnsi="Arial" w:cs="Arial"/>
        </w:rPr>
        <w:t>2</w:t>
      </w:r>
      <w:r w:rsidRPr="00386973">
        <w:rPr>
          <w:rFonts w:ascii="Arial" w:hAnsi="Arial" w:cs="Arial"/>
        </w:rPr>
        <w:t xml:space="preserve"> </w:t>
      </w:r>
      <w:r>
        <w:rPr>
          <w:rFonts w:ascii="Arial" w:hAnsi="Arial" w:cs="Arial"/>
        </w:rPr>
        <w:t>–</w:t>
      </w:r>
      <w:r w:rsidRPr="008859C5">
        <w:rPr>
          <w:rFonts w:ascii="Arial" w:hAnsi="Arial" w:cs="Arial"/>
        </w:rPr>
        <w:t xml:space="preserve"> </w:t>
      </w:r>
      <w:r>
        <w:rPr>
          <w:rFonts w:ascii="Arial" w:hAnsi="Arial" w:cs="Arial"/>
          <w:szCs w:val="22"/>
          <w:u w:val="none"/>
        </w:rPr>
        <w:t>CONSISTANCE DES PRESTATIONS</w:t>
      </w:r>
    </w:p>
    <w:p w14:paraId="238D86A5" w14:textId="77777777" w:rsidR="008859C5" w:rsidRDefault="008859C5" w:rsidP="008859C5"/>
    <w:p w14:paraId="077334D2" w14:textId="77777777" w:rsidR="008859C5" w:rsidRPr="00F043A7" w:rsidRDefault="008859C5" w:rsidP="008859C5">
      <w:pPr>
        <w:rPr>
          <w:rFonts w:ascii="Arial" w:hAnsi="Arial" w:cs="Arial"/>
          <w:szCs w:val="22"/>
        </w:rPr>
      </w:pPr>
      <w:r w:rsidRPr="00F043A7">
        <w:rPr>
          <w:rFonts w:ascii="Arial" w:hAnsi="Arial" w:cs="Arial"/>
          <w:szCs w:val="22"/>
        </w:rPr>
        <w:t>Le détail des missions est précisé dans le cahier des charges.</w:t>
      </w:r>
    </w:p>
    <w:p w14:paraId="69BE1DB3" w14:textId="77777777" w:rsidR="00F27A23" w:rsidRDefault="00F27A23" w:rsidP="00BA0381">
      <w:pPr>
        <w:pStyle w:val="Titre1"/>
        <w:rPr>
          <w:rFonts w:ascii="Arial" w:hAnsi="Arial" w:cs="Arial"/>
        </w:rPr>
      </w:pPr>
      <w:bookmarkStart w:id="3" w:name="_Toc187397370"/>
      <w:r w:rsidRPr="00F043A7">
        <w:rPr>
          <w:rFonts w:ascii="Arial" w:hAnsi="Arial" w:cs="Arial"/>
        </w:rPr>
        <w:t xml:space="preserve">ARTICLE </w:t>
      </w:r>
      <w:r w:rsidR="008859C5">
        <w:rPr>
          <w:rFonts w:ascii="Arial" w:hAnsi="Arial" w:cs="Arial"/>
        </w:rPr>
        <w:t>3</w:t>
      </w:r>
      <w:r w:rsidRPr="00F043A7">
        <w:rPr>
          <w:rFonts w:ascii="Arial" w:hAnsi="Arial" w:cs="Arial"/>
        </w:rPr>
        <w:t xml:space="preserve"> </w:t>
      </w:r>
      <w:r w:rsidRPr="00DC0A12">
        <w:rPr>
          <w:rFonts w:ascii="Arial" w:hAnsi="Arial" w:cs="Arial"/>
          <w:u w:val="none"/>
        </w:rPr>
        <w:t xml:space="preserve">– </w:t>
      </w:r>
      <w:bookmarkEnd w:id="3"/>
      <w:r w:rsidR="008859C5" w:rsidRPr="00DC0A12">
        <w:rPr>
          <w:rFonts w:ascii="Arial" w:hAnsi="Arial" w:cs="Arial"/>
          <w:u w:val="none"/>
        </w:rPr>
        <w:t>ROLE ET OBLIGATION DU MAITRE D’OEUVRE</w:t>
      </w:r>
    </w:p>
    <w:p w14:paraId="3D864BD2" w14:textId="77777777" w:rsidR="008859C5" w:rsidRDefault="008859C5" w:rsidP="008859C5"/>
    <w:p w14:paraId="6417916D" w14:textId="77777777" w:rsidR="00F27A23" w:rsidRPr="00F043A7" w:rsidRDefault="00F27A23" w:rsidP="00F27A23">
      <w:pPr>
        <w:rPr>
          <w:rFonts w:ascii="Arial" w:hAnsi="Arial" w:cs="Arial"/>
        </w:rPr>
      </w:pPr>
      <w:r w:rsidRPr="00F043A7">
        <w:rPr>
          <w:rFonts w:ascii="Arial" w:hAnsi="Arial" w:cs="Arial"/>
          <w:b/>
        </w:rPr>
        <w:t xml:space="preserve">Le bureau d’étude </w:t>
      </w:r>
      <w:r w:rsidR="004F11C3" w:rsidRPr="00F043A7">
        <w:rPr>
          <w:rFonts w:ascii="Arial" w:hAnsi="Arial" w:cs="Arial"/>
          <w:b/>
        </w:rPr>
        <w:t>………………………………………………………………………</w:t>
      </w:r>
      <w:r w:rsidRPr="00F043A7">
        <w:rPr>
          <w:rFonts w:ascii="Arial" w:hAnsi="Arial" w:cs="Arial"/>
        </w:rPr>
        <w:t xml:space="preserve"> représenté par </w:t>
      </w:r>
      <w:r w:rsidR="004F11C3" w:rsidRPr="00F043A7">
        <w:rPr>
          <w:rFonts w:ascii="Arial" w:hAnsi="Arial" w:cs="Arial"/>
          <w:b/>
        </w:rPr>
        <w:t>………………………………………………………………………</w:t>
      </w:r>
      <w:r w:rsidRPr="00F043A7">
        <w:rPr>
          <w:rFonts w:ascii="Arial" w:hAnsi="Arial" w:cs="Arial"/>
        </w:rPr>
        <w:t xml:space="preserve"> ayant son siège social : </w:t>
      </w:r>
      <w:r w:rsidR="004F11C3" w:rsidRPr="00F043A7">
        <w:rPr>
          <w:rFonts w:ascii="Arial" w:hAnsi="Arial" w:cs="Arial"/>
          <w:b/>
        </w:rPr>
        <w:t>………………………………………………………………………………………………………</w:t>
      </w:r>
      <w:r w:rsidR="00DE7E17" w:rsidRPr="00F043A7">
        <w:rPr>
          <w:rFonts w:ascii="Arial" w:hAnsi="Arial" w:cs="Arial"/>
          <w:b/>
        </w:rPr>
        <w:t xml:space="preserve"> – Tél : </w:t>
      </w:r>
      <w:r w:rsidR="004F11C3" w:rsidRPr="00F043A7">
        <w:rPr>
          <w:rFonts w:ascii="Arial" w:hAnsi="Arial" w:cs="Arial"/>
          <w:b/>
        </w:rPr>
        <w:t>…………………………………</w:t>
      </w:r>
      <w:r w:rsidR="00DE7E17" w:rsidRPr="00F043A7">
        <w:rPr>
          <w:rFonts w:ascii="Arial" w:hAnsi="Arial" w:cs="Arial"/>
        </w:rPr>
        <w:t>, est désigné comme « </w:t>
      </w:r>
      <w:r w:rsidR="00DE7E17" w:rsidRPr="00F043A7">
        <w:rPr>
          <w:rFonts w:ascii="Arial" w:hAnsi="Arial" w:cs="Arial"/>
          <w:u w:val="single"/>
        </w:rPr>
        <w:t>mandataire</w:t>
      </w:r>
      <w:r w:rsidR="00DE7E17" w:rsidRPr="00F043A7">
        <w:rPr>
          <w:rFonts w:ascii="Arial" w:hAnsi="Arial" w:cs="Arial"/>
        </w:rPr>
        <w:t> »</w:t>
      </w:r>
      <w:r w:rsidR="00F85664" w:rsidRPr="00F043A7">
        <w:rPr>
          <w:rFonts w:ascii="Arial" w:hAnsi="Arial" w:cs="Arial"/>
        </w:rPr>
        <w:t xml:space="preserve"> </w:t>
      </w:r>
      <w:r w:rsidR="00DE7E17" w:rsidRPr="00F043A7">
        <w:rPr>
          <w:rFonts w:ascii="Arial" w:hAnsi="Arial" w:cs="Arial"/>
        </w:rPr>
        <w:t>du groupement.</w:t>
      </w:r>
    </w:p>
    <w:p w14:paraId="7732F024" w14:textId="77777777" w:rsidR="00DE7E17" w:rsidRPr="00F043A7" w:rsidRDefault="00DE7E17" w:rsidP="00F27A23">
      <w:pPr>
        <w:rPr>
          <w:rFonts w:ascii="Arial" w:hAnsi="Arial" w:cs="Arial"/>
        </w:rPr>
      </w:pPr>
    </w:p>
    <w:p w14:paraId="78338458" w14:textId="77777777" w:rsidR="00DE7E17" w:rsidRPr="00F043A7" w:rsidRDefault="00DE7E17" w:rsidP="00F27A23">
      <w:pPr>
        <w:rPr>
          <w:rFonts w:ascii="Arial" w:hAnsi="Arial" w:cs="Arial"/>
        </w:rPr>
      </w:pPr>
      <w:r w:rsidRPr="00F043A7">
        <w:rPr>
          <w:rFonts w:ascii="Arial" w:hAnsi="Arial" w:cs="Arial"/>
        </w:rPr>
        <w:t>Le mandataire, qui est l’interlocuteur unique du maître d’ouvrage, représente l’ensemble des membres vis-à-vis de ce dernier, coordonne les prestations et veille à instaurer une bonne communication entre les membres du groupement et avec le maître d’ouvrage.</w:t>
      </w:r>
    </w:p>
    <w:p w14:paraId="6B691A21" w14:textId="77777777" w:rsidR="00DE7E17" w:rsidRPr="00F043A7" w:rsidRDefault="00DE7E17" w:rsidP="00F27A23">
      <w:pPr>
        <w:rPr>
          <w:rFonts w:ascii="Arial" w:hAnsi="Arial" w:cs="Arial"/>
        </w:rPr>
      </w:pPr>
    </w:p>
    <w:p w14:paraId="3A1C4F10" w14:textId="77777777" w:rsidR="00DE7E17" w:rsidRDefault="00DE7E17" w:rsidP="00F27A23">
      <w:pPr>
        <w:rPr>
          <w:rFonts w:ascii="Arial" w:hAnsi="Arial" w:cs="Arial"/>
        </w:rPr>
      </w:pPr>
      <w:r w:rsidRPr="00F043A7">
        <w:rPr>
          <w:rFonts w:ascii="Arial" w:hAnsi="Arial" w:cs="Arial"/>
        </w:rPr>
        <w:t>A ce titre, il reçoit mandat des membres du groupement pour :</w:t>
      </w:r>
    </w:p>
    <w:p w14:paraId="6B11E204" w14:textId="77777777" w:rsidR="008F130A" w:rsidRPr="00F043A7" w:rsidRDefault="008F130A" w:rsidP="00F27A23">
      <w:pPr>
        <w:rPr>
          <w:rFonts w:ascii="Arial" w:hAnsi="Arial" w:cs="Arial"/>
        </w:rPr>
      </w:pPr>
    </w:p>
    <w:p w14:paraId="28189F0D" w14:textId="77777777" w:rsidR="00DE7E17" w:rsidRPr="00F043A7" w:rsidRDefault="00DE7E17" w:rsidP="007931DD">
      <w:pPr>
        <w:numPr>
          <w:ilvl w:val="0"/>
          <w:numId w:val="1"/>
        </w:numPr>
        <w:ind w:left="284" w:hanging="284"/>
        <w:rPr>
          <w:rFonts w:ascii="Arial" w:hAnsi="Arial" w:cs="Arial"/>
        </w:rPr>
      </w:pPr>
      <w:r w:rsidRPr="00F043A7">
        <w:rPr>
          <w:rFonts w:ascii="Arial" w:hAnsi="Arial" w:cs="Arial"/>
        </w:rPr>
        <w:t>Assurer les missions de coordination temporelle et technique portant à la fois sur les études et sur les travaux :</w:t>
      </w:r>
    </w:p>
    <w:p w14:paraId="539A8944" w14:textId="77777777" w:rsidR="00DE7E17" w:rsidRPr="008F130A" w:rsidRDefault="00DE7E17" w:rsidP="007931DD">
      <w:pPr>
        <w:pStyle w:val="Paragraphedeliste"/>
        <w:numPr>
          <w:ilvl w:val="0"/>
          <w:numId w:val="7"/>
        </w:numPr>
        <w:rPr>
          <w:rFonts w:ascii="Arial" w:hAnsi="Arial" w:cs="Arial"/>
        </w:rPr>
      </w:pPr>
      <w:r w:rsidRPr="008F130A">
        <w:rPr>
          <w:rFonts w:ascii="Arial" w:hAnsi="Arial" w:cs="Arial"/>
        </w:rPr>
        <w:t>Il établit, en liaison avec les autres membres, le planning d’ensemble,</w:t>
      </w:r>
    </w:p>
    <w:p w14:paraId="6A90E3D8" w14:textId="77777777" w:rsidR="00DE7E17" w:rsidRPr="008F130A" w:rsidRDefault="00DE7E17" w:rsidP="007931DD">
      <w:pPr>
        <w:pStyle w:val="Paragraphedeliste"/>
        <w:numPr>
          <w:ilvl w:val="0"/>
          <w:numId w:val="7"/>
        </w:numPr>
        <w:rPr>
          <w:rFonts w:ascii="Arial" w:hAnsi="Arial" w:cs="Arial"/>
        </w:rPr>
      </w:pPr>
      <w:r w:rsidRPr="008F130A">
        <w:rPr>
          <w:rFonts w:ascii="Arial" w:hAnsi="Arial" w:cs="Arial"/>
        </w:rPr>
        <w:t>Il assure la mise à jour du planning d’ensemble, en informe chaque membre et contrôle son application,</w:t>
      </w:r>
    </w:p>
    <w:p w14:paraId="5381D61F" w14:textId="77777777" w:rsidR="00DE7E17" w:rsidRPr="008F130A" w:rsidRDefault="00DE7E17" w:rsidP="007931DD">
      <w:pPr>
        <w:pStyle w:val="Paragraphedeliste"/>
        <w:numPr>
          <w:ilvl w:val="0"/>
          <w:numId w:val="7"/>
        </w:numPr>
        <w:rPr>
          <w:rFonts w:ascii="Arial" w:hAnsi="Arial" w:cs="Arial"/>
        </w:rPr>
      </w:pPr>
      <w:r w:rsidRPr="008F130A">
        <w:rPr>
          <w:rFonts w:ascii="Arial" w:hAnsi="Arial" w:cs="Arial"/>
        </w:rPr>
        <w:t>Il s’assure de l’exécution des prestations dans les délais fixés dans la convention de maîtrise d’œuvre.</w:t>
      </w:r>
    </w:p>
    <w:p w14:paraId="37003862" w14:textId="77777777" w:rsidR="008F130A" w:rsidRDefault="008F130A" w:rsidP="008F130A">
      <w:pPr>
        <w:rPr>
          <w:rFonts w:ascii="Arial" w:hAnsi="Arial" w:cs="Arial"/>
        </w:rPr>
      </w:pPr>
    </w:p>
    <w:p w14:paraId="1E7FC844" w14:textId="77777777" w:rsidR="00DE7E17" w:rsidRPr="008F130A" w:rsidRDefault="00DE7E17" w:rsidP="007931DD">
      <w:pPr>
        <w:pStyle w:val="Paragraphedeliste"/>
        <w:numPr>
          <w:ilvl w:val="0"/>
          <w:numId w:val="1"/>
        </w:numPr>
        <w:ind w:left="284" w:hanging="284"/>
        <w:rPr>
          <w:rFonts w:ascii="Arial" w:hAnsi="Arial" w:cs="Arial"/>
        </w:rPr>
      </w:pPr>
      <w:r w:rsidRPr="008F130A">
        <w:rPr>
          <w:rFonts w:ascii="Arial" w:hAnsi="Arial" w:cs="Arial"/>
        </w:rPr>
        <w:t>Transmettre, par écrit, dans les délais plus courts, aux membres concernés, toutes instructions, notes, plans, directives, ordres de service, etc. émanant du maître d’ouvrage ou de son représentant.</w:t>
      </w:r>
    </w:p>
    <w:p w14:paraId="2732A92E" w14:textId="77777777" w:rsidR="008F130A" w:rsidRPr="00F043A7" w:rsidRDefault="008F130A" w:rsidP="008F130A">
      <w:pPr>
        <w:ind w:left="284"/>
        <w:rPr>
          <w:rFonts w:ascii="Arial" w:hAnsi="Arial" w:cs="Arial"/>
        </w:rPr>
      </w:pPr>
    </w:p>
    <w:p w14:paraId="5D910055" w14:textId="77777777" w:rsidR="00DE7E17" w:rsidRPr="008F130A" w:rsidRDefault="00DE7E17" w:rsidP="007931DD">
      <w:pPr>
        <w:pStyle w:val="Paragraphedeliste"/>
        <w:numPr>
          <w:ilvl w:val="0"/>
          <w:numId w:val="1"/>
        </w:numPr>
        <w:ind w:left="284" w:hanging="284"/>
        <w:rPr>
          <w:rFonts w:ascii="Arial" w:hAnsi="Arial" w:cs="Arial"/>
        </w:rPr>
      </w:pPr>
      <w:r w:rsidRPr="008F130A">
        <w:rPr>
          <w:rFonts w:ascii="Arial" w:hAnsi="Arial" w:cs="Arial"/>
        </w:rPr>
        <w:t>Remettre, au maître d’ouvrage, dans les conditions de forme et de délais au contrat de maîtrise d’œuvre, les documents (documents graphiques et écrits, situations de travaux, projets de décomptes, demande d’acomptes, décomptes généraux et définitifs, etc.) dus au titre de ce contrat et s’assurer de leur approbation.</w:t>
      </w:r>
    </w:p>
    <w:p w14:paraId="1EC6A6AE" w14:textId="77777777" w:rsidR="008F130A" w:rsidRDefault="008F130A" w:rsidP="00DE7E17">
      <w:pPr>
        <w:ind w:left="284"/>
        <w:rPr>
          <w:rFonts w:ascii="Arial" w:hAnsi="Arial" w:cs="Arial"/>
        </w:rPr>
      </w:pPr>
    </w:p>
    <w:p w14:paraId="45F526F8" w14:textId="77777777" w:rsidR="00DE7E17" w:rsidRPr="008F130A" w:rsidRDefault="00355727" w:rsidP="007931DD">
      <w:pPr>
        <w:pStyle w:val="Paragraphedeliste"/>
        <w:numPr>
          <w:ilvl w:val="0"/>
          <w:numId w:val="1"/>
        </w:numPr>
        <w:ind w:left="284" w:hanging="284"/>
        <w:rPr>
          <w:rFonts w:ascii="Arial" w:hAnsi="Arial" w:cs="Arial"/>
        </w:rPr>
      </w:pPr>
      <w:r w:rsidRPr="008F130A">
        <w:rPr>
          <w:rFonts w:ascii="Arial" w:hAnsi="Arial" w:cs="Arial"/>
        </w:rPr>
        <w:t>Réunir, tout ou partie des membres du groupement, sur leur demande ou son initiative, chaque fois que nécessaire, pour l’exécution de la mission de la maîtrise d’œuvre ou pour l’examen de questions importante telles que la proposition, la négociation et la signature d’avenants, la répartition des prestations supplémentaires, le dépassement des délais, la présentation d’un mémoire de réclamation, la défaillance d’un membre du groupement etc.</w:t>
      </w:r>
    </w:p>
    <w:p w14:paraId="68E4D60D" w14:textId="77777777" w:rsidR="008859C5" w:rsidRDefault="008859C5" w:rsidP="008859C5">
      <w:pPr>
        <w:rPr>
          <w:rFonts w:ascii="Arial" w:hAnsi="Arial" w:cs="Arial"/>
        </w:rPr>
      </w:pPr>
    </w:p>
    <w:p w14:paraId="2DF4A862" w14:textId="77777777" w:rsidR="008859C5" w:rsidRPr="008859C5" w:rsidRDefault="008859C5" w:rsidP="008859C5">
      <w:pPr>
        <w:rPr>
          <w:rFonts w:ascii="Arial" w:hAnsi="Arial" w:cs="Arial"/>
        </w:rPr>
      </w:pPr>
      <w:r w:rsidRPr="008859C5">
        <w:rPr>
          <w:rFonts w:ascii="Arial" w:hAnsi="Arial" w:cs="Arial"/>
        </w:rPr>
        <w:t>Les projets de décomptes, demandes d’acomptes qui sont transmis au maître d’ouvrage après sa vérification, sont revêtus de son visa pour accord et sont accompagnés, le cas échéant, de ses observations.</w:t>
      </w:r>
    </w:p>
    <w:p w14:paraId="1DEC9484" w14:textId="77777777" w:rsidR="008859C5" w:rsidRPr="008859C5" w:rsidRDefault="008859C5" w:rsidP="008859C5">
      <w:pPr>
        <w:rPr>
          <w:rFonts w:ascii="Arial" w:hAnsi="Arial" w:cs="Arial"/>
        </w:rPr>
      </w:pPr>
    </w:p>
    <w:p w14:paraId="180A486C" w14:textId="77777777" w:rsidR="008859C5" w:rsidRPr="008859C5" w:rsidRDefault="008859C5" w:rsidP="008859C5">
      <w:pPr>
        <w:rPr>
          <w:rFonts w:ascii="Arial" w:hAnsi="Arial" w:cs="Arial"/>
        </w:rPr>
      </w:pPr>
      <w:r w:rsidRPr="008859C5">
        <w:rPr>
          <w:rFonts w:ascii="Arial" w:hAnsi="Arial" w:cs="Arial"/>
        </w:rPr>
        <w:t>Le maître d’œuvre ne reçoit de directive que du maître de l’ouvrage.</w:t>
      </w:r>
    </w:p>
    <w:p w14:paraId="5D89211D" w14:textId="77777777" w:rsidR="008859C5" w:rsidRPr="008859C5" w:rsidRDefault="008859C5" w:rsidP="008859C5">
      <w:pPr>
        <w:rPr>
          <w:rFonts w:ascii="Arial" w:hAnsi="Arial" w:cs="Arial"/>
        </w:rPr>
      </w:pPr>
    </w:p>
    <w:p w14:paraId="70C8331E" w14:textId="77777777" w:rsidR="008859C5" w:rsidRPr="008859C5" w:rsidRDefault="008859C5" w:rsidP="008859C5">
      <w:pPr>
        <w:rPr>
          <w:rFonts w:ascii="Arial" w:hAnsi="Arial" w:cs="Arial"/>
        </w:rPr>
      </w:pPr>
      <w:r w:rsidRPr="008859C5">
        <w:rPr>
          <w:rFonts w:ascii="Arial" w:hAnsi="Arial" w:cs="Arial"/>
        </w:rPr>
        <w:t xml:space="preserve">A titre de condition substantielle et déterminante </w:t>
      </w:r>
      <w:r>
        <w:rPr>
          <w:rFonts w:ascii="Arial" w:hAnsi="Arial" w:cs="Arial"/>
        </w:rPr>
        <w:t>de la présente convention</w:t>
      </w:r>
      <w:r w:rsidRPr="008859C5">
        <w:rPr>
          <w:rFonts w:ascii="Arial" w:hAnsi="Arial" w:cs="Arial"/>
        </w:rPr>
        <w:t xml:space="preserve"> sans laquelle le maître de l’ouvrage n’aurait pas contracté, le maître d’œuvre souscrit une obligation de résultat qui porte à la fois sur :</w:t>
      </w:r>
    </w:p>
    <w:p w14:paraId="4B5E0115" w14:textId="77777777" w:rsidR="008859C5" w:rsidRPr="008859C5" w:rsidRDefault="008859C5" w:rsidP="008859C5">
      <w:pPr>
        <w:rPr>
          <w:rFonts w:ascii="Arial" w:hAnsi="Arial" w:cs="Arial"/>
        </w:rPr>
      </w:pPr>
    </w:p>
    <w:p w14:paraId="705C4DC8" w14:textId="77777777" w:rsidR="008859C5" w:rsidRPr="008F130A" w:rsidRDefault="008859C5" w:rsidP="007931DD">
      <w:pPr>
        <w:pStyle w:val="Paragraphedeliste"/>
        <w:numPr>
          <w:ilvl w:val="0"/>
          <w:numId w:val="8"/>
        </w:numPr>
        <w:ind w:left="284" w:hanging="284"/>
        <w:rPr>
          <w:rFonts w:ascii="Arial" w:hAnsi="Arial" w:cs="Arial"/>
        </w:rPr>
      </w:pPr>
      <w:r w:rsidRPr="008F130A">
        <w:rPr>
          <w:rFonts w:ascii="Arial" w:hAnsi="Arial" w:cs="Arial"/>
        </w:rPr>
        <w:t>La conception et le contrôle de la réalisation d’ouvrages exempts de vices, conformes aux exigences des fascicules 62, 65 et 70, aux règles de l’art et aux droits des tiers, répondant aux objectifs, données et contraintes du programme ; les normes françaises homologuées par l’AFNOR, y compris celles qui ne sont pas rendues obligatoires par la réglementation et les directives de la CEE, le code du travail de la Nouvelle-Calédonie.</w:t>
      </w:r>
    </w:p>
    <w:p w14:paraId="2020D29E" w14:textId="77777777" w:rsidR="008859C5" w:rsidRPr="008859C5" w:rsidRDefault="008859C5" w:rsidP="008859C5">
      <w:pPr>
        <w:rPr>
          <w:rFonts w:ascii="Arial" w:hAnsi="Arial" w:cs="Arial"/>
        </w:rPr>
      </w:pPr>
    </w:p>
    <w:p w14:paraId="263CACAD" w14:textId="77777777" w:rsidR="008859C5" w:rsidRPr="008F130A" w:rsidRDefault="008859C5" w:rsidP="007931DD">
      <w:pPr>
        <w:pStyle w:val="Paragraphedeliste"/>
        <w:numPr>
          <w:ilvl w:val="0"/>
          <w:numId w:val="8"/>
        </w:numPr>
        <w:ind w:left="284"/>
        <w:rPr>
          <w:rFonts w:ascii="Arial" w:hAnsi="Arial" w:cs="Arial"/>
        </w:rPr>
      </w:pPr>
      <w:r w:rsidRPr="008F130A">
        <w:rPr>
          <w:rFonts w:ascii="Arial" w:hAnsi="Arial" w:cs="Arial"/>
        </w:rPr>
        <w:t>Les études seront menées en application de la réglementation en vigueur en Métropole, avec prise en compte de la réglementation de Nouvelle-Calédonie lorsqu’elle est aggravante.</w:t>
      </w:r>
    </w:p>
    <w:p w14:paraId="00B921F2" w14:textId="77777777" w:rsidR="008859C5" w:rsidRPr="008859C5" w:rsidRDefault="008859C5" w:rsidP="008859C5">
      <w:pPr>
        <w:rPr>
          <w:rFonts w:ascii="Arial" w:hAnsi="Arial" w:cs="Arial"/>
        </w:rPr>
      </w:pPr>
    </w:p>
    <w:p w14:paraId="59580420" w14:textId="77777777" w:rsidR="008859C5" w:rsidRPr="008F130A" w:rsidRDefault="008859C5" w:rsidP="007931DD">
      <w:pPr>
        <w:pStyle w:val="Paragraphedeliste"/>
        <w:numPr>
          <w:ilvl w:val="0"/>
          <w:numId w:val="8"/>
        </w:numPr>
        <w:ind w:left="284"/>
        <w:rPr>
          <w:rFonts w:ascii="Arial" w:hAnsi="Arial" w:cs="Arial"/>
        </w:rPr>
      </w:pPr>
      <w:r w:rsidRPr="008F130A">
        <w:rPr>
          <w:rFonts w:ascii="Arial" w:hAnsi="Arial" w:cs="Arial"/>
        </w:rPr>
        <w:t xml:space="preserve">Le respect du calendrier des études et des travaux. </w:t>
      </w:r>
    </w:p>
    <w:p w14:paraId="20A316D8" w14:textId="77777777" w:rsidR="008859C5" w:rsidRPr="008859C5" w:rsidRDefault="008859C5" w:rsidP="008859C5">
      <w:pPr>
        <w:rPr>
          <w:rFonts w:ascii="Arial" w:hAnsi="Arial" w:cs="Arial"/>
        </w:rPr>
      </w:pPr>
    </w:p>
    <w:p w14:paraId="2BB02BE5" w14:textId="77777777" w:rsidR="00A9680D" w:rsidRPr="008F130A" w:rsidRDefault="008859C5" w:rsidP="008F130A">
      <w:pPr>
        <w:rPr>
          <w:rFonts w:ascii="Arial" w:hAnsi="Arial" w:cs="Arial"/>
        </w:rPr>
      </w:pPr>
      <w:r w:rsidRPr="008859C5">
        <w:rPr>
          <w:rFonts w:ascii="Arial" w:hAnsi="Arial" w:cs="Arial"/>
        </w:rPr>
        <w:t>Le maître d’œuvre est expressément tenu, à chacun des stades de la conception et de la réalisation des ouvrages, au devoir de conseil le plus étendu lequel consiste, notamment, à informer complètement le maître de l’ouvrage, à attirer son attention lorsqu’il décèle des risques de quelque nature que ce soit dans la conduite de l’opération, à lui suggérer les démarches ou solutions utiles au parfait accomplissement de sa mission et, plus généralement, à protéger au mieux les intérêts du maître de l’ouvrage.</w:t>
      </w:r>
    </w:p>
    <w:p w14:paraId="2090B859" w14:textId="77777777" w:rsidR="00557777" w:rsidRPr="00F043A7" w:rsidRDefault="00F50678" w:rsidP="00BA0381">
      <w:pPr>
        <w:pStyle w:val="Titre1"/>
        <w:rPr>
          <w:rFonts w:ascii="Arial" w:hAnsi="Arial" w:cs="Arial"/>
        </w:rPr>
      </w:pPr>
      <w:bookmarkStart w:id="4" w:name="_Toc187397372"/>
      <w:r w:rsidRPr="00F043A7">
        <w:rPr>
          <w:rFonts w:ascii="Arial" w:hAnsi="Arial" w:cs="Arial"/>
        </w:rPr>
        <w:t xml:space="preserve">ARTICLE </w:t>
      </w:r>
      <w:r w:rsidR="008F130A">
        <w:rPr>
          <w:rFonts w:ascii="Arial" w:hAnsi="Arial" w:cs="Arial"/>
        </w:rPr>
        <w:t>4</w:t>
      </w:r>
      <w:r w:rsidRPr="00F043A7">
        <w:rPr>
          <w:rFonts w:ascii="Arial" w:hAnsi="Arial" w:cs="Arial"/>
          <w:sz w:val="24"/>
        </w:rPr>
        <w:t xml:space="preserve"> </w:t>
      </w:r>
      <w:r w:rsidR="00824F4C" w:rsidRPr="00DC0A12">
        <w:rPr>
          <w:rFonts w:ascii="Arial" w:hAnsi="Arial" w:cs="Arial"/>
          <w:u w:val="none"/>
        </w:rPr>
        <w:t>–</w:t>
      </w:r>
      <w:r w:rsidR="00553360" w:rsidRPr="00DC0A12">
        <w:rPr>
          <w:rFonts w:ascii="Arial" w:hAnsi="Arial" w:cs="Arial"/>
          <w:u w:val="none"/>
        </w:rPr>
        <w:t xml:space="preserve"> </w:t>
      </w:r>
      <w:r w:rsidR="00557777" w:rsidRPr="00DC0A12">
        <w:rPr>
          <w:rFonts w:ascii="Arial" w:hAnsi="Arial" w:cs="Arial"/>
          <w:u w:val="none"/>
        </w:rPr>
        <w:t>PRIX</w:t>
      </w:r>
    </w:p>
    <w:p w14:paraId="6AFD0519" w14:textId="77777777" w:rsidR="00557777" w:rsidRPr="00F043A7" w:rsidRDefault="00557777" w:rsidP="00557777">
      <w:pPr>
        <w:rPr>
          <w:rFonts w:ascii="Arial" w:hAnsi="Arial" w:cs="Arial"/>
          <w:color w:val="222222"/>
        </w:rPr>
      </w:pPr>
    </w:p>
    <w:p w14:paraId="07B976F6" w14:textId="77777777" w:rsidR="008F130A" w:rsidRPr="008F130A" w:rsidRDefault="008F130A" w:rsidP="008F130A">
      <w:pPr>
        <w:rPr>
          <w:rFonts w:ascii="Arial" w:hAnsi="Arial" w:cs="Arial"/>
          <w:b/>
        </w:rPr>
      </w:pPr>
      <w:r w:rsidRPr="008F130A">
        <w:rPr>
          <w:rFonts w:ascii="Arial" w:hAnsi="Arial" w:cs="Arial"/>
          <w:b/>
        </w:rPr>
        <w:t>4.1 – Conditions générales d’établissement du prix</w:t>
      </w:r>
    </w:p>
    <w:p w14:paraId="71157DFA" w14:textId="77777777" w:rsidR="008F130A" w:rsidRDefault="008F130A" w:rsidP="008F130A">
      <w:pPr>
        <w:pStyle w:val="Paragraphedeliste"/>
        <w:ind w:left="720"/>
        <w:rPr>
          <w:rFonts w:ascii="Arial" w:hAnsi="Arial" w:cs="Arial"/>
          <w:b/>
          <w:bCs/>
          <w:color w:val="222222"/>
          <w:u w:val="single"/>
        </w:rPr>
      </w:pPr>
    </w:p>
    <w:p w14:paraId="608ECC04" w14:textId="77777777" w:rsidR="008F130A" w:rsidRPr="008F130A" w:rsidRDefault="008F130A" w:rsidP="008F130A">
      <w:pPr>
        <w:overflowPunct/>
        <w:autoSpaceDE/>
        <w:autoSpaceDN/>
        <w:adjustRightInd/>
        <w:textAlignment w:val="auto"/>
        <w:rPr>
          <w:rFonts w:ascii="Arial" w:eastAsia="Arial Unicode MS" w:hAnsi="Arial" w:cs="Arial"/>
          <w:kern w:val="1"/>
          <w:szCs w:val="22"/>
          <w:lang w:eastAsia="hi-IN" w:bidi="hi-IN"/>
        </w:rPr>
      </w:pPr>
      <w:r w:rsidRPr="008F130A">
        <w:rPr>
          <w:rFonts w:ascii="Arial" w:eastAsia="Arial Unicode MS" w:hAnsi="Arial" w:cs="Arial"/>
          <w:kern w:val="1"/>
          <w:szCs w:val="22"/>
          <w:lang w:eastAsia="hi-IN" w:bidi="hi-IN"/>
        </w:rPr>
        <w:t>L'offre de prix est réputée établie sur la base des conditions économiques en vigueur le dernier jour du mois qui précède la date limite de remise des offres.</w:t>
      </w:r>
    </w:p>
    <w:p w14:paraId="61359A61" w14:textId="77777777" w:rsidR="008F130A" w:rsidRPr="008F130A" w:rsidRDefault="008F130A" w:rsidP="008F130A">
      <w:pPr>
        <w:overflowPunct/>
        <w:autoSpaceDE/>
        <w:autoSpaceDN/>
        <w:adjustRightInd/>
        <w:textAlignment w:val="auto"/>
        <w:rPr>
          <w:rFonts w:ascii="Arial" w:eastAsia="Arial Unicode MS" w:hAnsi="Arial" w:cs="Arial"/>
          <w:kern w:val="1"/>
          <w:szCs w:val="22"/>
          <w:lang w:eastAsia="hi-IN" w:bidi="hi-IN"/>
        </w:rPr>
      </w:pPr>
    </w:p>
    <w:p w14:paraId="60706EC7" w14:textId="77777777" w:rsidR="008F130A" w:rsidRPr="008F130A" w:rsidRDefault="008F130A" w:rsidP="008F130A">
      <w:pPr>
        <w:overflowPunct/>
        <w:autoSpaceDE/>
        <w:autoSpaceDN/>
        <w:adjustRightInd/>
        <w:jc w:val="left"/>
        <w:textAlignment w:val="auto"/>
        <w:rPr>
          <w:rFonts w:ascii="Arial" w:hAnsi="Arial" w:cs="Arial"/>
          <w:b/>
          <w:szCs w:val="22"/>
          <w:u w:val="single"/>
        </w:rPr>
      </w:pPr>
      <w:r w:rsidRPr="008F130A">
        <w:rPr>
          <w:rFonts w:ascii="Arial" w:eastAsia="Arial Unicode MS" w:hAnsi="Arial" w:cs="Arial"/>
          <w:kern w:val="1"/>
          <w:szCs w:val="22"/>
          <w:lang w:eastAsia="hi-IN" w:bidi="hi-IN"/>
        </w:rPr>
        <w:t xml:space="preserve">Ce mois, appelé mois m0, est le mois de : </w:t>
      </w:r>
      <w:r w:rsidR="00AA3AB9">
        <w:rPr>
          <w:rFonts w:ascii="Arial" w:eastAsia="Arial Unicode MS" w:hAnsi="Arial" w:cs="Arial"/>
          <w:kern w:val="1"/>
          <w:szCs w:val="22"/>
          <w:lang w:eastAsia="hi-IN" w:bidi="hi-IN"/>
        </w:rPr>
        <w:t xml:space="preserve">août </w:t>
      </w:r>
      <w:r w:rsidRPr="00DC0A12">
        <w:rPr>
          <w:rFonts w:ascii="Arial" w:eastAsia="Arial Unicode MS" w:hAnsi="Arial" w:cs="Arial"/>
          <w:kern w:val="1"/>
          <w:szCs w:val="22"/>
          <w:lang w:eastAsia="hi-IN" w:bidi="hi-IN"/>
        </w:rPr>
        <w:t>2025.</w:t>
      </w:r>
    </w:p>
    <w:p w14:paraId="5456A594" w14:textId="77777777" w:rsidR="008F130A" w:rsidRPr="008F130A" w:rsidRDefault="008F130A" w:rsidP="008F130A">
      <w:pPr>
        <w:rPr>
          <w:rFonts w:ascii="Arial" w:hAnsi="Arial" w:cs="Arial"/>
          <w:color w:val="222222"/>
          <w:u w:val="single"/>
        </w:rPr>
      </w:pPr>
    </w:p>
    <w:p w14:paraId="1B1AFE14" w14:textId="77777777" w:rsidR="008F130A" w:rsidRPr="008F130A" w:rsidRDefault="008F130A" w:rsidP="008F130A">
      <w:pPr>
        <w:rPr>
          <w:rFonts w:ascii="Arial" w:hAnsi="Arial" w:cs="Arial"/>
          <w:color w:val="222222"/>
        </w:rPr>
      </w:pPr>
      <w:r w:rsidRPr="008F130A">
        <w:rPr>
          <w:rFonts w:ascii="Arial" w:hAnsi="Arial" w:cs="Arial"/>
          <w:color w:val="222222"/>
        </w:rPr>
        <w:t xml:space="preserve">Estimation prévisionnelle des travaux (hors assurance décennale) : </w:t>
      </w:r>
      <w:r w:rsidR="00AA3AB9">
        <w:rPr>
          <w:rFonts w:ascii="Arial" w:hAnsi="Arial" w:cs="Arial"/>
          <w:color w:val="222222"/>
        </w:rPr>
        <w:t>55 000 000</w:t>
      </w:r>
      <w:r w:rsidRPr="008F130A">
        <w:rPr>
          <w:rFonts w:ascii="Arial" w:hAnsi="Arial" w:cs="Arial"/>
          <w:color w:val="222222"/>
        </w:rPr>
        <w:t xml:space="preserve"> F HT.</w:t>
      </w:r>
    </w:p>
    <w:p w14:paraId="7591FA89" w14:textId="77777777" w:rsidR="00EF4ED5" w:rsidRPr="00F043A7" w:rsidRDefault="00EF4ED5" w:rsidP="00EF4ED5">
      <w:pPr>
        <w:rPr>
          <w:rFonts w:ascii="Arial" w:hAnsi="Arial" w:cs="Arial"/>
          <w:b/>
          <w:bCs/>
          <w:color w:val="222222"/>
          <w:u w:val="single"/>
        </w:rPr>
      </w:pPr>
    </w:p>
    <w:p w14:paraId="7C455F97" w14:textId="77777777" w:rsidR="00EF4ED5" w:rsidRDefault="008F130A" w:rsidP="007931DD">
      <w:pPr>
        <w:pStyle w:val="Paragraphedeliste"/>
        <w:numPr>
          <w:ilvl w:val="1"/>
          <w:numId w:val="9"/>
        </w:numPr>
        <w:rPr>
          <w:rFonts w:ascii="Arial" w:hAnsi="Arial" w:cs="Arial"/>
          <w:b/>
          <w:bCs/>
          <w:color w:val="222222"/>
        </w:rPr>
      </w:pPr>
      <w:r w:rsidRPr="008F130A">
        <w:rPr>
          <w:rFonts w:ascii="Arial" w:hAnsi="Arial" w:cs="Arial"/>
          <w:b/>
          <w:bCs/>
          <w:color w:val="222222"/>
        </w:rPr>
        <w:t xml:space="preserve">- </w:t>
      </w:r>
      <w:r w:rsidR="00EF4ED5" w:rsidRPr="008F130A">
        <w:rPr>
          <w:rFonts w:ascii="Arial" w:hAnsi="Arial" w:cs="Arial"/>
          <w:b/>
          <w:bCs/>
          <w:color w:val="222222"/>
        </w:rPr>
        <w:t>Forfait de rémunération</w:t>
      </w:r>
    </w:p>
    <w:p w14:paraId="0C710D95" w14:textId="77777777" w:rsidR="008F130A" w:rsidRPr="008F130A" w:rsidRDefault="008F130A" w:rsidP="008F130A">
      <w:pPr>
        <w:pStyle w:val="Paragraphedeliste"/>
        <w:ind w:left="360"/>
        <w:rPr>
          <w:rFonts w:ascii="Arial" w:hAnsi="Arial" w:cs="Arial"/>
          <w:b/>
          <w:bCs/>
          <w:color w:val="222222"/>
        </w:rPr>
      </w:pPr>
    </w:p>
    <w:p w14:paraId="6822CBFE" w14:textId="77777777" w:rsidR="008F130A" w:rsidRDefault="00230547" w:rsidP="00EF4ED5">
      <w:pPr>
        <w:rPr>
          <w:rFonts w:ascii="Arial" w:hAnsi="Arial" w:cs="Arial"/>
          <w:color w:val="222222"/>
        </w:rPr>
      </w:pPr>
      <w:r w:rsidRPr="00230547">
        <w:rPr>
          <w:rFonts w:ascii="Arial" w:hAnsi="Arial" w:cs="Arial"/>
          <w:color w:val="222222"/>
        </w:rPr>
        <w:t>Les prestations faisant l’objet de la convention sont réglées par un prix global forfaitaire, pour chaque élément de mission par un montant lui-même forfaitaire.</w:t>
      </w:r>
    </w:p>
    <w:p w14:paraId="19F8B853" w14:textId="77777777" w:rsidR="00230547" w:rsidRDefault="00230547" w:rsidP="00EF4ED5">
      <w:pPr>
        <w:rPr>
          <w:rFonts w:ascii="Arial" w:hAnsi="Arial" w:cs="Arial"/>
          <w:color w:val="222222"/>
        </w:rPr>
      </w:pPr>
    </w:p>
    <w:p w14:paraId="75C414F3" w14:textId="77777777" w:rsidR="008F130A" w:rsidRDefault="008F130A" w:rsidP="00EF4ED5">
      <w:pPr>
        <w:rPr>
          <w:rFonts w:ascii="Arial" w:hAnsi="Arial" w:cs="Arial"/>
          <w:color w:val="222222"/>
        </w:rPr>
      </w:pPr>
    </w:p>
    <w:bookmarkEnd w:id="4"/>
    <w:p w14:paraId="7E64B572" w14:textId="77777777" w:rsidR="00355727" w:rsidRDefault="00355727" w:rsidP="00F85664">
      <w:pPr>
        <w:rPr>
          <w:rFonts w:ascii="Arial" w:hAnsi="Arial" w:cs="Arial"/>
          <w:szCs w:val="22"/>
        </w:rPr>
      </w:pPr>
    </w:p>
    <w:p w14:paraId="7891CA53" w14:textId="77777777" w:rsidR="008F130A" w:rsidRPr="00F043A7" w:rsidRDefault="008F130A" w:rsidP="00F85664">
      <w:pPr>
        <w:rPr>
          <w:rFonts w:ascii="Arial" w:hAnsi="Arial" w:cs="Arial"/>
          <w:szCs w:val="22"/>
        </w:rPr>
        <w:sectPr w:rsidR="008F130A" w:rsidRPr="00F043A7" w:rsidSect="00F043A7">
          <w:footerReference w:type="default" r:id="rId11"/>
          <w:pgSz w:w="11907" w:h="16840"/>
          <w:pgMar w:top="142" w:right="1134" w:bottom="851" w:left="1134" w:header="720" w:footer="720" w:gutter="0"/>
          <w:cols w:space="720"/>
        </w:sectPr>
      </w:pPr>
    </w:p>
    <w:p w14:paraId="0C0BD25C" w14:textId="77777777" w:rsidR="00F85664" w:rsidRDefault="00F85664" w:rsidP="00F85664">
      <w:pPr>
        <w:rPr>
          <w:rFonts w:ascii="Arial" w:hAnsi="Arial" w:cs="Arial"/>
          <w:sz w:val="24"/>
        </w:rPr>
      </w:pPr>
    </w:p>
    <w:p w14:paraId="3C91BECE" w14:textId="77777777" w:rsidR="00F85664" w:rsidRPr="00F043A7" w:rsidRDefault="00F85664" w:rsidP="00F85664">
      <w:pPr>
        <w:rPr>
          <w:rFonts w:ascii="Arial" w:hAnsi="Arial" w:cs="Arial"/>
          <w:szCs w:val="22"/>
        </w:rPr>
      </w:pPr>
      <w:r w:rsidRPr="00F043A7">
        <w:rPr>
          <w:rFonts w:ascii="Arial" w:hAnsi="Arial" w:cs="Arial"/>
          <w:szCs w:val="22"/>
        </w:rPr>
        <w:t>Le forfait de rémunération du maître d’œuvre est décomposé comme suit :</w:t>
      </w:r>
    </w:p>
    <w:p w14:paraId="3E51C532" w14:textId="77777777" w:rsidR="00EF4ED5" w:rsidRPr="00F043A7" w:rsidRDefault="00EF4ED5" w:rsidP="00F85664">
      <w:pPr>
        <w:rPr>
          <w:rFonts w:ascii="Arial" w:hAnsi="Arial" w:cs="Arial"/>
          <w:szCs w:val="22"/>
        </w:rPr>
      </w:pPr>
    </w:p>
    <w:tbl>
      <w:tblPr>
        <w:tblW w:w="20840" w:type="dxa"/>
        <w:jc w:val="center"/>
        <w:tblCellMar>
          <w:left w:w="70" w:type="dxa"/>
          <w:right w:w="70" w:type="dxa"/>
        </w:tblCellMar>
        <w:tblLook w:val="04A0" w:firstRow="1" w:lastRow="0" w:firstColumn="1" w:lastColumn="0" w:noHBand="0" w:noVBand="1"/>
      </w:tblPr>
      <w:tblGrid>
        <w:gridCol w:w="6511"/>
        <w:gridCol w:w="2029"/>
        <w:gridCol w:w="2460"/>
        <w:gridCol w:w="2460"/>
        <w:gridCol w:w="2460"/>
        <w:gridCol w:w="2460"/>
        <w:gridCol w:w="2460"/>
      </w:tblGrid>
      <w:tr w:rsidR="00D80DEB" w:rsidRPr="00F043A7" w14:paraId="1D0CBFB7" w14:textId="77777777" w:rsidTr="00380B45">
        <w:trPr>
          <w:trHeight w:val="901"/>
          <w:jc w:val="center"/>
        </w:trPr>
        <w:tc>
          <w:tcPr>
            <w:tcW w:w="6511" w:type="dxa"/>
            <w:tcBorders>
              <w:top w:val="single" w:sz="8" w:space="0" w:color="auto"/>
              <w:left w:val="single" w:sz="8" w:space="0" w:color="auto"/>
              <w:bottom w:val="single" w:sz="8" w:space="0" w:color="auto"/>
              <w:right w:val="single" w:sz="8" w:space="0" w:color="auto"/>
            </w:tcBorders>
            <w:shd w:val="clear" w:color="000000" w:fill="auto"/>
            <w:noWrap/>
            <w:vAlign w:val="center"/>
            <w:hideMark/>
          </w:tcPr>
          <w:p w14:paraId="6206D944" w14:textId="77777777" w:rsidR="00D80DEB" w:rsidRPr="00F043A7" w:rsidRDefault="00D80DEB" w:rsidP="00D80DEB">
            <w:pPr>
              <w:overflowPunct/>
              <w:autoSpaceDE/>
              <w:autoSpaceDN/>
              <w:adjustRightInd/>
              <w:jc w:val="left"/>
              <w:textAlignment w:val="auto"/>
              <w:rPr>
                <w:rFonts w:ascii="Arial" w:hAnsi="Arial" w:cs="Arial"/>
                <w:b/>
                <w:bCs/>
                <w:color w:val="000000"/>
                <w:szCs w:val="22"/>
              </w:rPr>
            </w:pPr>
            <w:r w:rsidRPr="00F043A7">
              <w:rPr>
                <w:rFonts w:ascii="Arial" w:hAnsi="Arial" w:cs="Arial"/>
                <w:b/>
                <w:bCs/>
                <w:color w:val="000000"/>
                <w:szCs w:val="22"/>
              </w:rPr>
              <w:t>Missions</w:t>
            </w:r>
          </w:p>
        </w:tc>
        <w:tc>
          <w:tcPr>
            <w:tcW w:w="2029" w:type="dxa"/>
            <w:tcBorders>
              <w:top w:val="single" w:sz="8" w:space="0" w:color="auto"/>
              <w:left w:val="nil"/>
              <w:bottom w:val="single" w:sz="8" w:space="0" w:color="auto"/>
              <w:right w:val="single" w:sz="8" w:space="0" w:color="auto"/>
            </w:tcBorders>
            <w:shd w:val="clear" w:color="000000" w:fill="auto"/>
            <w:noWrap/>
            <w:vAlign w:val="center"/>
            <w:hideMark/>
          </w:tcPr>
          <w:p w14:paraId="3BC9F832"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Montant Global</w:t>
            </w:r>
          </w:p>
        </w:tc>
        <w:tc>
          <w:tcPr>
            <w:tcW w:w="2460" w:type="dxa"/>
            <w:tcBorders>
              <w:top w:val="single" w:sz="8" w:space="0" w:color="auto"/>
              <w:left w:val="nil"/>
              <w:bottom w:val="single" w:sz="8" w:space="0" w:color="auto"/>
              <w:right w:val="single" w:sz="8" w:space="0" w:color="auto"/>
            </w:tcBorders>
            <w:shd w:val="clear" w:color="000000" w:fill="auto"/>
            <w:vAlign w:val="center"/>
            <w:hideMark/>
          </w:tcPr>
          <w:p w14:paraId="4E435E9F"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w:t>
            </w:r>
            <w:r w:rsidRPr="00F043A7">
              <w:rPr>
                <w:rFonts w:ascii="Arial" w:hAnsi="Arial" w:cs="Arial"/>
                <w:b/>
                <w:bCs/>
                <w:color w:val="000000"/>
                <w:szCs w:val="22"/>
              </w:rPr>
              <w:br/>
              <w:t>Co-traitant 1</w:t>
            </w:r>
            <w:r w:rsidRPr="00F043A7">
              <w:rPr>
                <w:rFonts w:ascii="Arial" w:hAnsi="Arial" w:cs="Arial"/>
                <w:b/>
                <w:bCs/>
                <w:color w:val="000000"/>
                <w:szCs w:val="22"/>
              </w:rPr>
              <w:br/>
              <w:t>(mandataire)</w:t>
            </w:r>
          </w:p>
        </w:tc>
        <w:tc>
          <w:tcPr>
            <w:tcW w:w="2460" w:type="dxa"/>
            <w:tcBorders>
              <w:top w:val="single" w:sz="8" w:space="0" w:color="auto"/>
              <w:left w:val="nil"/>
              <w:bottom w:val="single" w:sz="8" w:space="0" w:color="auto"/>
              <w:right w:val="single" w:sz="8" w:space="0" w:color="auto"/>
            </w:tcBorders>
            <w:shd w:val="clear" w:color="000000" w:fill="auto"/>
            <w:vAlign w:val="center"/>
            <w:hideMark/>
          </w:tcPr>
          <w:p w14:paraId="0991C60B"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w:t>
            </w:r>
            <w:r w:rsidRPr="00F043A7">
              <w:rPr>
                <w:rFonts w:ascii="Arial" w:hAnsi="Arial" w:cs="Arial"/>
                <w:b/>
                <w:bCs/>
                <w:color w:val="000000"/>
                <w:szCs w:val="22"/>
              </w:rPr>
              <w:br/>
              <w:t>Co-traitant 2</w:t>
            </w:r>
          </w:p>
        </w:tc>
        <w:tc>
          <w:tcPr>
            <w:tcW w:w="2460" w:type="dxa"/>
            <w:tcBorders>
              <w:top w:val="single" w:sz="8" w:space="0" w:color="auto"/>
              <w:left w:val="nil"/>
              <w:bottom w:val="single" w:sz="8" w:space="0" w:color="auto"/>
              <w:right w:val="single" w:sz="8" w:space="0" w:color="auto"/>
            </w:tcBorders>
            <w:shd w:val="clear" w:color="000000" w:fill="auto"/>
            <w:vAlign w:val="center"/>
            <w:hideMark/>
          </w:tcPr>
          <w:p w14:paraId="38674407"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w:t>
            </w:r>
            <w:r w:rsidRPr="00F043A7">
              <w:rPr>
                <w:rFonts w:ascii="Arial" w:hAnsi="Arial" w:cs="Arial"/>
                <w:b/>
                <w:bCs/>
                <w:color w:val="000000"/>
                <w:szCs w:val="22"/>
              </w:rPr>
              <w:br/>
              <w:t>Co-traitant 3</w:t>
            </w:r>
          </w:p>
        </w:tc>
        <w:tc>
          <w:tcPr>
            <w:tcW w:w="2460" w:type="dxa"/>
            <w:tcBorders>
              <w:top w:val="single" w:sz="8" w:space="0" w:color="auto"/>
              <w:left w:val="nil"/>
              <w:bottom w:val="single" w:sz="8" w:space="0" w:color="auto"/>
              <w:right w:val="single" w:sz="8" w:space="0" w:color="auto"/>
            </w:tcBorders>
            <w:shd w:val="clear" w:color="000000" w:fill="auto"/>
            <w:vAlign w:val="center"/>
            <w:hideMark/>
          </w:tcPr>
          <w:p w14:paraId="6CA98493"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w:t>
            </w:r>
            <w:r w:rsidRPr="00F043A7">
              <w:rPr>
                <w:rFonts w:ascii="Arial" w:hAnsi="Arial" w:cs="Arial"/>
                <w:b/>
                <w:bCs/>
                <w:color w:val="000000"/>
                <w:szCs w:val="22"/>
              </w:rPr>
              <w:br/>
              <w:t>Co-traitant 4</w:t>
            </w:r>
          </w:p>
        </w:tc>
        <w:tc>
          <w:tcPr>
            <w:tcW w:w="2460" w:type="dxa"/>
            <w:tcBorders>
              <w:top w:val="single" w:sz="8" w:space="0" w:color="auto"/>
              <w:left w:val="nil"/>
              <w:bottom w:val="single" w:sz="8" w:space="0" w:color="auto"/>
              <w:right w:val="single" w:sz="8" w:space="0" w:color="auto"/>
            </w:tcBorders>
            <w:shd w:val="clear" w:color="000000" w:fill="auto"/>
            <w:vAlign w:val="center"/>
            <w:hideMark/>
          </w:tcPr>
          <w:p w14:paraId="3E4FF8E8" w14:textId="77777777" w:rsidR="00D80DEB" w:rsidRPr="00F043A7" w:rsidRDefault="00D80DEB" w:rsidP="00D80DEB">
            <w:pPr>
              <w:overflowPunct/>
              <w:autoSpaceDE/>
              <w:autoSpaceDN/>
              <w:adjustRightInd/>
              <w:jc w:val="center"/>
              <w:textAlignment w:val="auto"/>
              <w:rPr>
                <w:rFonts w:ascii="Arial" w:hAnsi="Arial" w:cs="Arial"/>
                <w:b/>
                <w:bCs/>
                <w:color w:val="000000"/>
                <w:szCs w:val="22"/>
              </w:rPr>
            </w:pPr>
            <w:r w:rsidRPr="00F043A7">
              <w:rPr>
                <w:rFonts w:ascii="Arial" w:hAnsi="Arial" w:cs="Arial"/>
                <w:b/>
                <w:bCs/>
                <w:color w:val="000000"/>
                <w:szCs w:val="22"/>
              </w:rPr>
              <w:t>….............................</w:t>
            </w:r>
            <w:r w:rsidRPr="00F043A7">
              <w:rPr>
                <w:rFonts w:ascii="Arial" w:hAnsi="Arial" w:cs="Arial"/>
                <w:b/>
                <w:bCs/>
                <w:color w:val="000000"/>
                <w:szCs w:val="22"/>
              </w:rPr>
              <w:br/>
              <w:t>Co-traitant 5</w:t>
            </w:r>
          </w:p>
        </w:tc>
      </w:tr>
      <w:tr w:rsidR="007554FE" w:rsidRPr="00F043A7" w14:paraId="2EAAE800" w14:textId="77777777" w:rsidTr="00FA4BD3">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tcPr>
          <w:p w14:paraId="0D238462" w14:textId="77777777" w:rsidR="007554FE" w:rsidRDefault="007554FE" w:rsidP="00D80DEB">
            <w:pPr>
              <w:overflowPunct/>
              <w:autoSpaceDE/>
              <w:autoSpaceDN/>
              <w:adjustRightInd/>
              <w:jc w:val="left"/>
              <w:textAlignment w:val="auto"/>
              <w:rPr>
                <w:rFonts w:ascii="Arial" w:hAnsi="Arial" w:cs="Arial"/>
                <w:color w:val="000000"/>
                <w:szCs w:val="22"/>
              </w:rPr>
            </w:pPr>
            <w:r>
              <w:rPr>
                <w:rFonts w:ascii="Arial" w:hAnsi="Arial" w:cs="Arial"/>
                <w:color w:val="000000"/>
                <w:szCs w:val="22"/>
              </w:rPr>
              <w:t>Etudes de diagnostic (DIAG)</w:t>
            </w:r>
          </w:p>
        </w:tc>
        <w:tc>
          <w:tcPr>
            <w:tcW w:w="2029" w:type="dxa"/>
            <w:tcBorders>
              <w:top w:val="nil"/>
              <w:left w:val="nil"/>
              <w:bottom w:val="single" w:sz="4" w:space="0" w:color="auto"/>
              <w:right w:val="single" w:sz="8" w:space="0" w:color="auto"/>
            </w:tcBorders>
            <w:shd w:val="clear" w:color="000000" w:fill="auto"/>
            <w:noWrap/>
            <w:vAlign w:val="center"/>
          </w:tcPr>
          <w:p w14:paraId="269A6038"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0B6A1C2A"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00C7263E"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7312C7BA"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3285150C"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368530B9"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r>
      <w:tr w:rsidR="00AA3AB9" w:rsidRPr="00F043A7" w14:paraId="3A55C1F5" w14:textId="77777777" w:rsidTr="00FA4BD3">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tcPr>
          <w:p w14:paraId="6D9303B7" w14:textId="77777777" w:rsidR="00AA3AB9" w:rsidRPr="00F043A7" w:rsidRDefault="00AA3AB9" w:rsidP="00D80DEB">
            <w:pPr>
              <w:overflowPunct/>
              <w:autoSpaceDE/>
              <w:autoSpaceDN/>
              <w:adjustRightInd/>
              <w:jc w:val="left"/>
              <w:textAlignment w:val="auto"/>
              <w:rPr>
                <w:rFonts w:ascii="Arial" w:hAnsi="Arial" w:cs="Arial"/>
                <w:color w:val="000000"/>
                <w:szCs w:val="22"/>
              </w:rPr>
            </w:pPr>
            <w:r>
              <w:rPr>
                <w:rFonts w:ascii="Arial" w:hAnsi="Arial" w:cs="Arial"/>
                <w:color w:val="000000"/>
                <w:szCs w:val="22"/>
              </w:rPr>
              <w:t>Etudes d’Avant-Projet Sommaire (APS)</w:t>
            </w:r>
          </w:p>
        </w:tc>
        <w:tc>
          <w:tcPr>
            <w:tcW w:w="2029" w:type="dxa"/>
            <w:tcBorders>
              <w:top w:val="nil"/>
              <w:left w:val="nil"/>
              <w:bottom w:val="single" w:sz="4" w:space="0" w:color="auto"/>
              <w:right w:val="single" w:sz="8" w:space="0" w:color="auto"/>
            </w:tcBorders>
            <w:shd w:val="clear" w:color="000000" w:fill="auto"/>
            <w:noWrap/>
            <w:vAlign w:val="center"/>
          </w:tcPr>
          <w:p w14:paraId="3C027AC4"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462C91A3"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36DBEB4A"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2DDE3DE4"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41F91CA9"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0CCD4827" w14:textId="77777777" w:rsidR="00AA3AB9" w:rsidRPr="00F043A7" w:rsidRDefault="00AA3AB9" w:rsidP="00D80DEB">
            <w:pPr>
              <w:overflowPunct/>
              <w:autoSpaceDE/>
              <w:autoSpaceDN/>
              <w:adjustRightInd/>
              <w:jc w:val="center"/>
              <w:textAlignment w:val="auto"/>
              <w:rPr>
                <w:rFonts w:ascii="Arial" w:hAnsi="Arial" w:cs="Arial"/>
                <w:color w:val="000000"/>
                <w:szCs w:val="22"/>
              </w:rPr>
            </w:pPr>
          </w:p>
        </w:tc>
      </w:tr>
      <w:tr w:rsidR="00D80DEB" w:rsidRPr="00F043A7" w14:paraId="6D5E15BA" w14:textId="77777777" w:rsidTr="00FA4BD3">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06FE99EA" w14:textId="77777777" w:rsidR="00D80DEB" w:rsidRPr="00F043A7" w:rsidRDefault="00AA3AB9" w:rsidP="00D80DEB">
            <w:pPr>
              <w:overflowPunct/>
              <w:autoSpaceDE/>
              <w:autoSpaceDN/>
              <w:adjustRightInd/>
              <w:jc w:val="left"/>
              <w:textAlignment w:val="auto"/>
              <w:rPr>
                <w:rFonts w:ascii="Arial" w:hAnsi="Arial" w:cs="Arial"/>
                <w:color w:val="000000"/>
                <w:szCs w:val="22"/>
              </w:rPr>
            </w:pPr>
            <w:r>
              <w:rPr>
                <w:rFonts w:ascii="Arial" w:hAnsi="Arial" w:cs="Arial"/>
                <w:color w:val="000000"/>
                <w:szCs w:val="22"/>
              </w:rPr>
              <w:t>Etudes d’</w:t>
            </w:r>
            <w:r w:rsidR="00D80DEB" w:rsidRPr="00F043A7">
              <w:rPr>
                <w:rFonts w:ascii="Arial" w:hAnsi="Arial" w:cs="Arial"/>
                <w:color w:val="000000"/>
                <w:szCs w:val="22"/>
              </w:rPr>
              <w:t>Avant-Projet Détaillé</w:t>
            </w:r>
            <w:r>
              <w:rPr>
                <w:rFonts w:ascii="Arial" w:hAnsi="Arial" w:cs="Arial"/>
                <w:color w:val="000000"/>
                <w:szCs w:val="22"/>
              </w:rPr>
              <w:t xml:space="preserve"> (APD)</w:t>
            </w:r>
          </w:p>
        </w:tc>
        <w:tc>
          <w:tcPr>
            <w:tcW w:w="2029" w:type="dxa"/>
            <w:tcBorders>
              <w:top w:val="nil"/>
              <w:left w:val="nil"/>
              <w:bottom w:val="single" w:sz="4" w:space="0" w:color="auto"/>
              <w:right w:val="single" w:sz="8" w:space="0" w:color="auto"/>
            </w:tcBorders>
            <w:shd w:val="clear" w:color="000000" w:fill="auto"/>
            <w:noWrap/>
            <w:vAlign w:val="center"/>
            <w:hideMark/>
          </w:tcPr>
          <w:p w14:paraId="70636B8A"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31217C8D"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6CB40AF5"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52153BC2"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13A26AE7"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58EBE932"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r>
      <w:tr w:rsidR="007554FE" w:rsidRPr="00F043A7" w14:paraId="7FB8F355" w14:textId="77777777" w:rsidTr="00FA4BD3">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tcPr>
          <w:p w14:paraId="4D74765B" w14:textId="77777777" w:rsidR="007554FE" w:rsidRDefault="001D182B" w:rsidP="00D80DEB">
            <w:pPr>
              <w:overflowPunct/>
              <w:autoSpaceDE/>
              <w:autoSpaceDN/>
              <w:adjustRightInd/>
              <w:jc w:val="left"/>
              <w:textAlignment w:val="auto"/>
              <w:rPr>
                <w:rFonts w:ascii="Arial" w:hAnsi="Arial" w:cs="Arial"/>
                <w:color w:val="000000"/>
                <w:szCs w:val="22"/>
              </w:rPr>
            </w:pPr>
            <w:r>
              <w:rPr>
                <w:rFonts w:ascii="Arial" w:hAnsi="Arial" w:cs="Arial"/>
                <w:color w:val="000000"/>
                <w:szCs w:val="22"/>
              </w:rPr>
              <w:t>Demande de Permis de Construire (DPC)</w:t>
            </w:r>
          </w:p>
        </w:tc>
        <w:tc>
          <w:tcPr>
            <w:tcW w:w="2029" w:type="dxa"/>
            <w:tcBorders>
              <w:top w:val="nil"/>
              <w:left w:val="nil"/>
              <w:bottom w:val="single" w:sz="4" w:space="0" w:color="auto"/>
              <w:right w:val="single" w:sz="8" w:space="0" w:color="auto"/>
            </w:tcBorders>
            <w:shd w:val="clear" w:color="000000" w:fill="auto"/>
            <w:noWrap/>
            <w:vAlign w:val="center"/>
          </w:tcPr>
          <w:p w14:paraId="07ED6F95"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3ADE5789"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7ED0E347"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2EAC2A0F"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1DD64051"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c>
          <w:tcPr>
            <w:tcW w:w="2460" w:type="dxa"/>
            <w:tcBorders>
              <w:top w:val="nil"/>
              <w:left w:val="nil"/>
              <w:bottom w:val="single" w:sz="4" w:space="0" w:color="auto"/>
              <w:right w:val="single" w:sz="8" w:space="0" w:color="auto"/>
            </w:tcBorders>
            <w:shd w:val="clear" w:color="000000" w:fill="auto"/>
            <w:noWrap/>
            <w:vAlign w:val="center"/>
          </w:tcPr>
          <w:p w14:paraId="3F6E261D" w14:textId="77777777" w:rsidR="007554FE" w:rsidRPr="00F043A7" w:rsidRDefault="007554FE" w:rsidP="00D80DEB">
            <w:pPr>
              <w:overflowPunct/>
              <w:autoSpaceDE/>
              <w:autoSpaceDN/>
              <w:adjustRightInd/>
              <w:jc w:val="center"/>
              <w:textAlignment w:val="auto"/>
              <w:rPr>
                <w:rFonts w:ascii="Arial" w:hAnsi="Arial" w:cs="Arial"/>
                <w:color w:val="000000"/>
                <w:szCs w:val="22"/>
              </w:rPr>
            </w:pPr>
          </w:p>
        </w:tc>
      </w:tr>
      <w:tr w:rsidR="00D80DEB" w:rsidRPr="00F043A7" w14:paraId="5AEFB34A" w14:textId="77777777" w:rsidTr="00FA4BD3">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755C0B0C"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Etudes de PROjet  (PRO)</w:t>
            </w:r>
          </w:p>
        </w:tc>
        <w:tc>
          <w:tcPr>
            <w:tcW w:w="2029" w:type="dxa"/>
            <w:tcBorders>
              <w:top w:val="nil"/>
              <w:left w:val="nil"/>
              <w:bottom w:val="single" w:sz="4" w:space="0" w:color="auto"/>
              <w:right w:val="single" w:sz="8" w:space="0" w:color="auto"/>
            </w:tcBorders>
            <w:shd w:val="clear" w:color="000000" w:fill="auto"/>
            <w:noWrap/>
            <w:vAlign w:val="center"/>
            <w:hideMark/>
          </w:tcPr>
          <w:p w14:paraId="6720BF45"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6E56BA44"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1034BABE"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51ECBE33"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024986B1"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59C0F7CF"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r>
      <w:tr w:rsidR="00D80DEB" w:rsidRPr="00F043A7" w14:paraId="2244017A"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38BE0EBA"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Assistance pour la passation des Contrats de Travaux (ACT) :</w:t>
            </w:r>
          </w:p>
        </w:tc>
        <w:tc>
          <w:tcPr>
            <w:tcW w:w="2029" w:type="dxa"/>
            <w:tcBorders>
              <w:top w:val="nil"/>
              <w:left w:val="nil"/>
              <w:bottom w:val="single" w:sz="4" w:space="0" w:color="auto"/>
              <w:right w:val="single" w:sz="8" w:space="0" w:color="auto"/>
            </w:tcBorders>
            <w:shd w:val="clear" w:color="000000" w:fill="auto"/>
            <w:noWrap/>
            <w:vAlign w:val="center"/>
            <w:hideMark/>
          </w:tcPr>
          <w:p w14:paraId="6E47BE2C"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51579E9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296AC877"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00994205"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1286638E"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4" w:space="0" w:color="auto"/>
              <w:right w:val="single" w:sz="8" w:space="0" w:color="auto"/>
            </w:tcBorders>
            <w:shd w:val="clear" w:color="000000" w:fill="auto"/>
            <w:noWrap/>
            <w:vAlign w:val="center"/>
            <w:hideMark/>
          </w:tcPr>
          <w:p w14:paraId="48A5F8BB"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06C19103"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25F977E5"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 xml:space="preserve">     Etablissement du dossier de consultation (ACT-1ère phase)</w:t>
            </w:r>
          </w:p>
        </w:tc>
        <w:tc>
          <w:tcPr>
            <w:tcW w:w="2029" w:type="dxa"/>
            <w:tcBorders>
              <w:top w:val="single" w:sz="4" w:space="0" w:color="auto"/>
              <w:left w:val="nil"/>
              <w:bottom w:val="single" w:sz="4" w:space="0" w:color="auto"/>
              <w:right w:val="single" w:sz="8" w:space="0" w:color="auto"/>
            </w:tcBorders>
            <w:noWrap/>
            <w:vAlign w:val="center"/>
            <w:hideMark/>
          </w:tcPr>
          <w:p w14:paraId="6E79461C"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D8389AC"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7A455BBB"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51DD0361"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26D7703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1F7B402"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654B7460"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4AE4E33A"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 xml:space="preserve">     Analyse des candidatures et des offres (ACT-2ème phase)</w:t>
            </w:r>
          </w:p>
        </w:tc>
        <w:tc>
          <w:tcPr>
            <w:tcW w:w="2029" w:type="dxa"/>
            <w:tcBorders>
              <w:top w:val="single" w:sz="4" w:space="0" w:color="auto"/>
              <w:left w:val="nil"/>
              <w:bottom w:val="single" w:sz="4" w:space="0" w:color="auto"/>
              <w:right w:val="single" w:sz="8" w:space="0" w:color="auto"/>
            </w:tcBorders>
            <w:noWrap/>
            <w:vAlign w:val="center"/>
            <w:hideMark/>
          </w:tcPr>
          <w:p w14:paraId="49EDF851"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495C29DF"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6FBF1FCF"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12343333"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779CEDB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5A5761B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274AA60C"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1ABC861B"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 xml:space="preserve">     Mise au point des </w:t>
            </w:r>
            <w:r w:rsidR="00580687">
              <w:rPr>
                <w:rFonts w:ascii="Arial" w:hAnsi="Arial" w:cs="Arial"/>
                <w:color w:val="000000"/>
                <w:szCs w:val="22"/>
              </w:rPr>
              <w:t>marchés</w:t>
            </w:r>
            <w:r w:rsidRPr="00F043A7">
              <w:rPr>
                <w:rFonts w:ascii="Arial" w:hAnsi="Arial" w:cs="Arial"/>
                <w:color w:val="000000"/>
                <w:szCs w:val="22"/>
              </w:rPr>
              <w:t xml:space="preserve"> de travaux (ACT-3ème phase)</w:t>
            </w:r>
          </w:p>
        </w:tc>
        <w:tc>
          <w:tcPr>
            <w:tcW w:w="2029" w:type="dxa"/>
            <w:tcBorders>
              <w:top w:val="single" w:sz="4" w:space="0" w:color="auto"/>
              <w:left w:val="nil"/>
              <w:bottom w:val="single" w:sz="4" w:space="0" w:color="auto"/>
              <w:right w:val="single" w:sz="8" w:space="0" w:color="auto"/>
            </w:tcBorders>
            <w:noWrap/>
            <w:vAlign w:val="center"/>
            <w:hideMark/>
          </w:tcPr>
          <w:p w14:paraId="4D717D9E"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15ECFF0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FFF6C5B"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44ECB23B"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477E4CBD"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5352B731"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75C7D3A1"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75D0ECA1" w14:textId="77777777" w:rsidR="00606BB1"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Direction de l'Exécution des marchés de Travaux (DET)</w:t>
            </w:r>
          </w:p>
        </w:tc>
        <w:tc>
          <w:tcPr>
            <w:tcW w:w="2029" w:type="dxa"/>
            <w:tcBorders>
              <w:top w:val="single" w:sz="4" w:space="0" w:color="auto"/>
              <w:left w:val="nil"/>
              <w:bottom w:val="single" w:sz="4" w:space="0" w:color="auto"/>
              <w:right w:val="single" w:sz="8" w:space="0" w:color="auto"/>
            </w:tcBorders>
            <w:noWrap/>
            <w:vAlign w:val="center"/>
            <w:hideMark/>
          </w:tcPr>
          <w:p w14:paraId="6B12C742"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4A732909"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EFA141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1AE082D4"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207D0C3"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70E0A932"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1D182B" w:rsidRPr="00F043A7" w14:paraId="6035FE13"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tcPr>
          <w:p w14:paraId="0E0EBA0F" w14:textId="77777777" w:rsidR="001D182B" w:rsidRPr="00F043A7" w:rsidRDefault="001D182B" w:rsidP="00D80DEB">
            <w:pPr>
              <w:overflowPunct/>
              <w:autoSpaceDE/>
              <w:autoSpaceDN/>
              <w:adjustRightInd/>
              <w:jc w:val="left"/>
              <w:textAlignment w:val="auto"/>
              <w:rPr>
                <w:rFonts w:ascii="Arial" w:hAnsi="Arial" w:cs="Arial"/>
                <w:color w:val="000000"/>
                <w:szCs w:val="22"/>
              </w:rPr>
            </w:pPr>
            <w:r>
              <w:rPr>
                <w:rFonts w:ascii="Arial" w:hAnsi="Arial" w:cs="Arial"/>
                <w:color w:val="000000"/>
                <w:szCs w:val="22"/>
              </w:rPr>
              <w:t xml:space="preserve">Ordonnancement, </w:t>
            </w:r>
            <w:r w:rsidR="001B7FCA">
              <w:rPr>
                <w:rFonts w:ascii="Arial" w:hAnsi="Arial" w:cs="Arial"/>
                <w:color w:val="000000"/>
                <w:szCs w:val="22"/>
              </w:rPr>
              <w:t>Coordination et Pilotage (OPC)</w:t>
            </w:r>
          </w:p>
        </w:tc>
        <w:tc>
          <w:tcPr>
            <w:tcW w:w="2029" w:type="dxa"/>
            <w:tcBorders>
              <w:top w:val="single" w:sz="4" w:space="0" w:color="auto"/>
              <w:left w:val="nil"/>
              <w:bottom w:val="single" w:sz="4" w:space="0" w:color="auto"/>
              <w:right w:val="single" w:sz="8" w:space="0" w:color="auto"/>
            </w:tcBorders>
            <w:noWrap/>
            <w:vAlign w:val="center"/>
          </w:tcPr>
          <w:p w14:paraId="66047A95"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c>
          <w:tcPr>
            <w:tcW w:w="2460" w:type="dxa"/>
            <w:tcBorders>
              <w:top w:val="single" w:sz="4" w:space="0" w:color="auto"/>
              <w:left w:val="nil"/>
              <w:bottom w:val="single" w:sz="4" w:space="0" w:color="auto"/>
              <w:right w:val="single" w:sz="8" w:space="0" w:color="auto"/>
            </w:tcBorders>
            <w:noWrap/>
            <w:vAlign w:val="center"/>
          </w:tcPr>
          <w:p w14:paraId="54DF9B9E"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c>
          <w:tcPr>
            <w:tcW w:w="2460" w:type="dxa"/>
            <w:tcBorders>
              <w:top w:val="single" w:sz="4" w:space="0" w:color="auto"/>
              <w:left w:val="nil"/>
              <w:bottom w:val="single" w:sz="4" w:space="0" w:color="auto"/>
              <w:right w:val="single" w:sz="8" w:space="0" w:color="auto"/>
            </w:tcBorders>
            <w:noWrap/>
            <w:vAlign w:val="center"/>
          </w:tcPr>
          <w:p w14:paraId="2161CF0C"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c>
          <w:tcPr>
            <w:tcW w:w="2460" w:type="dxa"/>
            <w:tcBorders>
              <w:top w:val="single" w:sz="4" w:space="0" w:color="auto"/>
              <w:left w:val="nil"/>
              <w:bottom w:val="single" w:sz="4" w:space="0" w:color="auto"/>
              <w:right w:val="single" w:sz="8" w:space="0" w:color="auto"/>
            </w:tcBorders>
            <w:noWrap/>
            <w:vAlign w:val="center"/>
          </w:tcPr>
          <w:p w14:paraId="4050C03F"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c>
          <w:tcPr>
            <w:tcW w:w="2460" w:type="dxa"/>
            <w:tcBorders>
              <w:top w:val="single" w:sz="4" w:space="0" w:color="auto"/>
              <w:left w:val="nil"/>
              <w:bottom w:val="single" w:sz="4" w:space="0" w:color="auto"/>
              <w:right w:val="single" w:sz="8" w:space="0" w:color="auto"/>
            </w:tcBorders>
            <w:noWrap/>
            <w:vAlign w:val="center"/>
          </w:tcPr>
          <w:p w14:paraId="74EC1643"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c>
          <w:tcPr>
            <w:tcW w:w="2460" w:type="dxa"/>
            <w:tcBorders>
              <w:top w:val="single" w:sz="4" w:space="0" w:color="auto"/>
              <w:left w:val="nil"/>
              <w:bottom w:val="single" w:sz="4" w:space="0" w:color="auto"/>
              <w:right w:val="single" w:sz="8" w:space="0" w:color="auto"/>
            </w:tcBorders>
            <w:noWrap/>
            <w:vAlign w:val="center"/>
          </w:tcPr>
          <w:p w14:paraId="201EFF54" w14:textId="77777777" w:rsidR="001D182B" w:rsidRPr="00AA3AB9" w:rsidRDefault="001D182B" w:rsidP="00D80DEB">
            <w:pPr>
              <w:overflowPunct/>
              <w:autoSpaceDE/>
              <w:autoSpaceDN/>
              <w:adjustRightInd/>
              <w:jc w:val="center"/>
              <w:textAlignment w:val="auto"/>
              <w:rPr>
                <w:rFonts w:ascii="Arial" w:hAnsi="Arial" w:cs="Arial"/>
                <w:color w:val="000000"/>
                <w:szCs w:val="22"/>
              </w:rPr>
            </w:pPr>
          </w:p>
        </w:tc>
      </w:tr>
      <w:tr w:rsidR="00D80DEB" w:rsidRPr="00F043A7" w14:paraId="48F5CA12" w14:textId="77777777" w:rsidTr="00AA3AB9">
        <w:trPr>
          <w:trHeight w:val="480"/>
          <w:jc w:val="center"/>
        </w:trPr>
        <w:tc>
          <w:tcPr>
            <w:tcW w:w="6511" w:type="dxa"/>
            <w:tcBorders>
              <w:top w:val="nil"/>
              <w:left w:val="single" w:sz="8" w:space="0" w:color="auto"/>
              <w:bottom w:val="single" w:sz="4" w:space="0" w:color="auto"/>
              <w:right w:val="single" w:sz="8" w:space="0" w:color="auto"/>
            </w:tcBorders>
            <w:shd w:val="clear" w:color="000000" w:fill="auto"/>
            <w:vAlign w:val="center"/>
            <w:hideMark/>
          </w:tcPr>
          <w:p w14:paraId="12610076" w14:textId="77777777" w:rsidR="00D80DEB" w:rsidRPr="00F043A7" w:rsidRDefault="00D80DEB" w:rsidP="00D80DEB">
            <w:pPr>
              <w:overflowPunct/>
              <w:autoSpaceDE/>
              <w:autoSpaceDN/>
              <w:adjustRightInd/>
              <w:jc w:val="left"/>
              <w:textAlignment w:val="auto"/>
              <w:rPr>
                <w:rFonts w:ascii="Arial" w:hAnsi="Arial" w:cs="Arial"/>
                <w:color w:val="000000"/>
                <w:szCs w:val="22"/>
              </w:rPr>
            </w:pPr>
            <w:r w:rsidRPr="00F043A7">
              <w:rPr>
                <w:rFonts w:ascii="Arial" w:hAnsi="Arial" w:cs="Arial"/>
                <w:color w:val="000000"/>
                <w:szCs w:val="22"/>
              </w:rPr>
              <w:t>Assistance aux Opérations de Réception (AOR)</w:t>
            </w:r>
          </w:p>
        </w:tc>
        <w:tc>
          <w:tcPr>
            <w:tcW w:w="2029" w:type="dxa"/>
            <w:tcBorders>
              <w:top w:val="single" w:sz="4" w:space="0" w:color="auto"/>
              <w:left w:val="nil"/>
              <w:bottom w:val="single" w:sz="4" w:space="0" w:color="auto"/>
              <w:right w:val="single" w:sz="8" w:space="0" w:color="auto"/>
            </w:tcBorders>
            <w:noWrap/>
            <w:vAlign w:val="center"/>
            <w:hideMark/>
          </w:tcPr>
          <w:p w14:paraId="2E5B7560"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05B2BACC"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34B4CC32"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170A7AD3"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0816B045"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single" w:sz="4" w:space="0" w:color="auto"/>
              <w:left w:val="nil"/>
              <w:bottom w:val="single" w:sz="4" w:space="0" w:color="auto"/>
              <w:right w:val="single" w:sz="8" w:space="0" w:color="auto"/>
            </w:tcBorders>
            <w:noWrap/>
            <w:vAlign w:val="center"/>
            <w:hideMark/>
          </w:tcPr>
          <w:p w14:paraId="697502B5"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04CE425F" w14:textId="77777777" w:rsidTr="00FA4BD3">
        <w:trPr>
          <w:trHeight w:val="598"/>
          <w:jc w:val="center"/>
        </w:trPr>
        <w:tc>
          <w:tcPr>
            <w:tcW w:w="6511" w:type="dxa"/>
            <w:tcBorders>
              <w:top w:val="nil"/>
              <w:left w:val="nil"/>
              <w:bottom w:val="nil"/>
              <w:right w:val="single" w:sz="8" w:space="0" w:color="auto"/>
            </w:tcBorders>
            <w:shd w:val="clear" w:color="000000" w:fill="auto"/>
            <w:noWrap/>
            <w:vAlign w:val="center"/>
            <w:hideMark/>
          </w:tcPr>
          <w:p w14:paraId="1855F918" w14:textId="77777777" w:rsidR="00D80DEB" w:rsidRPr="00F043A7" w:rsidRDefault="00606BB1" w:rsidP="00D80DEB">
            <w:pPr>
              <w:overflowPunct/>
              <w:autoSpaceDE/>
              <w:autoSpaceDN/>
              <w:adjustRightInd/>
              <w:jc w:val="right"/>
              <w:textAlignment w:val="auto"/>
              <w:rPr>
                <w:rFonts w:ascii="Arial" w:hAnsi="Arial" w:cs="Arial"/>
                <w:b/>
                <w:bCs/>
                <w:color w:val="000000"/>
                <w:szCs w:val="22"/>
              </w:rPr>
            </w:pPr>
            <w:r>
              <w:rPr>
                <w:rFonts w:ascii="Arial" w:hAnsi="Arial" w:cs="Arial"/>
                <w:b/>
                <w:bCs/>
                <w:color w:val="000000"/>
                <w:szCs w:val="22"/>
              </w:rPr>
              <w:t>T</w:t>
            </w:r>
            <w:r w:rsidR="00D80DEB" w:rsidRPr="00F043A7">
              <w:rPr>
                <w:rFonts w:ascii="Arial" w:hAnsi="Arial" w:cs="Arial"/>
                <w:b/>
                <w:bCs/>
                <w:color w:val="000000"/>
                <w:szCs w:val="22"/>
              </w:rPr>
              <w:t>OTAL HT :</w:t>
            </w:r>
          </w:p>
        </w:tc>
        <w:tc>
          <w:tcPr>
            <w:tcW w:w="2029" w:type="dxa"/>
            <w:tcBorders>
              <w:top w:val="nil"/>
              <w:left w:val="nil"/>
              <w:bottom w:val="single" w:sz="8" w:space="0" w:color="auto"/>
              <w:right w:val="single" w:sz="8" w:space="0" w:color="auto"/>
            </w:tcBorders>
            <w:shd w:val="clear" w:color="000000" w:fill="auto"/>
            <w:noWrap/>
            <w:vAlign w:val="center"/>
            <w:hideMark/>
          </w:tcPr>
          <w:p w14:paraId="3541DE6B"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3AFE7A66"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4FAA787D"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59DD40A8"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1806406E"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42E275CE" w14:textId="77777777" w:rsidR="00D80DEB" w:rsidRPr="00AA3AB9" w:rsidRDefault="00D80DEB" w:rsidP="00D80DEB">
            <w:pPr>
              <w:overflowPunct/>
              <w:autoSpaceDE/>
              <w:autoSpaceDN/>
              <w:adjustRightInd/>
              <w:jc w:val="center"/>
              <w:textAlignment w:val="auto"/>
              <w:rPr>
                <w:rFonts w:ascii="Arial" w:hAnsi="Arial" w:cs="Arial"/>
                <w:color w:val="000000"/>
                <w:szCs w:val="22"/>
              </w:rPr>
            </w:pPr>
            <w:r w:rsidRPr="00AA3AB9">
              <w:rPr>
                <w:rFonts w:ascii="Arial" w:hAnsi="Arial" w:cs="Arial"/>
                <w:color w:val="000000"/>
                <w:szCs w:val="22"/>
              </w:rPr>
              <w:t> </w:t>
            </w:r>
          </w:p>
        </w:tc>
      </w:tr>
      <w:tr w:rsidR="00D80DEB" w:rsidRPr="00F043A7" w14:paraId="470A65AE" w14:textId="77777777" w:rsidTr="00FA4BD3">
        <w:trPr>
          <w:trHeight w:val="536"/>
          <w:jc w:val="center"/>
        </w:trPr>
        <w:tc>
          <w:tcPr>
            <w:tcW w:w="6511" w:type="dxa"/>
            <w:tcBorders>
              <w:top w:val="nil"/>
              <w:left w:val="nil"/>
              <w:bottom w:val="nil"/>
              <w:right w:val="single" w:sz="8" w:space="0" w:color="auto"/>
            </w:tcBorders>
            <w:shd w:val="clear" w:color="000000" w:fill="auto"/>
            <w:noWrap/>
            <w:vAlign w:val="center"/>
            <w:hideMark/>
          </w:tcPr>
          <w:p w14:paraId="77D4E484" w14:textId="77777777" w:rsidR="00D80DEB" w:rsidRPr="00F043A7" w:rsidRDefault="00D80DEB" w:rsidP="00D80DEB">
            <w:pPr>
              <w:overflowPunct/>
              <w:autoSpaceDE/>
              <w:autoSpaceDN/>
              <w:adjustRightInd/>
              <w:jc w:val="right"/>
              <w:textAlignment w:val="auto"/>
              <w:rPr>
                <w:rFonts w:ascii="Arial" w:hAnsi="Arial" w:cs="Arial"/>
                <w:b/>
                <w:bCs/>
                <w:color w:val="000000"/>
                <w:szCs w:val="22"/>
              </w:rPr>
            </w:pPr>
            <w:r w:rsidRPr="00F043A7">
              <w:rPr>
                <w:rFonts w:ascii="Arial" w:hAnsi="Arial" w:cs="Arial"/>
                <w:b/>
                <w:bCs/>
                <w:color w:val="000000"/>
                <w:szCs w:val="22"/>
              </w:rPr>
              <w:t>TGC :</w:t>
            </w:r>
          </w:p>
        </w:tc>
        <w:tc>
          <w:tcPr>
            <w:tcW w:w="2029" w:type="dxa"/>
            <w:tcBorders>
              <w:top w:val="nil"/>
              <w:left w:val="nil"/>
              <w:bottom w:val="single" w:sz="8" w:space="0" w:color="auto"/>
              <w:right w:val="single" w:sz="8" w:space="0" w:color="auto"/>
            </w:tcBorders>
            <w:shd w:val="clear" w:color="000000" w:fill="auto"/>
            <w:noWrap/>
            <w:vAlign w:val="center"/>
            <w:hideMark/>
          </w:tcPr>
          <w:p w14:paraId="3D4F8A06"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2F6EDB94"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4AEA769C"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1FD52134"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4E679C42"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77E27E0B"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r>
      <w:tr w:rsidR="00D80DEB" w:rsidRPr="00F043A7" w14:paraId="691FAFCA" w14:textId="77777777" w:rsidTr="00380B45">
        <w:trPr>
          <w:trHeight w:val="580"/>
          <w:jc w:val="center"/>
        </w:trPr>
        <w:tc>
          <w:tcPr>
            <w:tcW w:w="6511" w:type="dxa"/>
            <w:tcBorders>
              <w:top w:val="nil"/>
              <w:left w:val="nil"/>
              <w:bottom w:val="nil"/>
              <w:right w:val="single" w:sz="8" w:space="0" w:color="auto"/>
            </w:tcBorders>
            <w:shd w:val="clear" w:color="000000" w:fill="auto"/>
            <w:noWrap/>
            <w:vAlign w:val="center"/>
            <w:hideMark/>
          </w:tcPr>
          <w:p w14:paraId="74EB9D73" w14:textId="77777777" w:rsidR="00D80DEB" w:rsidRPr="00F043A7" w:rsidRDefault="00D80DEB" w:rsidP="00D80DEB">
            <w:pPr>
              <w:overflowPunct/>
              <w:autoSpaceDE/>
              <w:autoSpaceDN/>
              <w:adjustRightInd/>
              <w:jc w:val="right"/>
              <w:textAlignment w:val="auto"/>
              <w:rPr>
                <w:rFonts w:ascii="Arial" w:hAnsi="Arial" w:cs="Arial"/>
                <w:b/>
                <w:bCs/>
                <w:color w:val="000000"/>
                <w:szCs w:val="22"/>
              </w:rPr>
            </w:pPr>
            <w:r w:rsidRPr="00F043A7">
              <w:rPr>
                <w:rFonts w:ascii="Arial" w:hAnsi="Arial" w:cs="Arial"/>
                <w:b/>
                <w:bCs/>
                <w:color w:val="000000"/>
                <w:szCs w:val="22"/>
              </w:rPr>
              <w:t>TOTAL TTC :</w:t>
            </w:r>
          </w:p>
        </w:tc>
        <w:tc>
          <w:tcPr>
            <w:tcW w:w="2029" w:type="dxa"/>
            <w:tcBorders>
              <w:top w:val="nil"/>
              <w:left w:val="nil"/>
              <w:bottom w:val="single" w:sz="8" w:space="0" w:color="auto"/>
              <w:right w:val="single" w:sz="8" w:space="0" w:color="auto"/>
            </w:tcBorders>
            <w:shd w:val="clear" w:color="000000" w:fill="auto"/>
            <w:noWrap/>
            <w:vAlign w:val="center"/>
            <w:hideMark/>
          </w:tcPr>
          <w:p w14:paraId="0E042B6F"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5102EF1B"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789BB7F8"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08EDAB25"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20CB5C45"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c>
          <w:tcPr>
            <w:tcW w:w="2460" w:type="dxa"/>
            <w:tcBorders>
              <w:top w:val="nil"/>
              <w:left w:val="nil"/>
              <w:bottom w:val="single" w:sz="8" w:space="0" w:color="auto"/>
              <w:right w:val="single" w:sz="8" w:space="0" w:color="auto"/>
            </w:tcBorders>
            <w:shd w:val="clear" w:color="000000" w:fill="auto"/>
            <w:noWrap/>
            <w:vAlign w:val="center"/>
            <w:hideMark/>
          </w:tcPr>
          <w:p w14:paraId="349F94E4" w14:textId="77777777" w:rsidR="00D80DEB" w:rsidRPr="00F043A7" w:rsidRDefault="00D80DEB" w:rsidP="00D80DEB">
            <w:pPr>
              <w:overflowPunct/>
              <w:autoSpaceDE/>
              <w:autoSpaceDN/>
              <w:adjustRightInd/>
              <w:jc w:val="center"/>
              <w:textAlignment w:val="auto"/>
              <w:rPr>
                <w:rFonts w:ascii="Arial" w:hAnsi="Arial" w:cs="Arial"/>
                <w:color w:val="000000"/>
                <w:szCs w:val="22"/>
              </w:rPr>
            </w:pPr>
            <w:r w:rsidRPr="00F043A7">
              <w:rPr>
                <w:rFonts w:ascii="Arial" w:hAnsi="Arial" w:cs="Arial"/>
                <w:color w:val="000000"/>
                <w:szCs w:val="22"/>
              </w:rPr>
              <w:t> </w:t>
            </w:r>
          </w:p>
        </w:tc>
      </w:tr>
    </w:tbl>
    <w:p w14:paraId="7FA7C4BA" w14:textId="77777777" w:rsidR="00A76ED9" w:rsidRPr="00F043A7" w:rsidRDefault="00A76ED9" w:rsidP="00D80DEB">
      <w:pPr>
        <w:jc w:val="left"/>
        <w:rPr>
          <w:rFonts w:ascii="Arial" w:hAnsi="Arial" w:cs="Arial"/>
          <w:szCs w:val="22"/>
        </w:rPr>
      </w:pPr>
    </w:p>
    <w:p w14:paraId="6233066F" w14:textId="77777777" w:rsidR="005C1CFE" w:rsidRPr="00F043A7" w:rsidRDefault="005C1CFE" w:rsidP="00CF398D">
      <w:pPr>
        <w:jc w:val="center"/>
        <w:rPr>
          <w:rFonts w:ascii="Arial" w:hAnsi="Arial" w:cs="Arial"/>
        </w:rPr>
      </w:pPr>
    </w:p>
    <w:p w14:paraId="5A8ABBB2" w14:textId="77777777" w:rsidR="003529A6" w:rsidRPr="00F043A7" w:rsidRDefault="003529A6" w:rsidP="0043252D">
      <w:pPr>
        <w:rPr>
          <w:rFonts w:ascii="Arial" w:hAnsi="Arial" w:cs="Arial"/>
          <w:szCs w:val="22"/>
        </w:rPr>
      </w:pPr>
      <w:r w:rsidRPr="00F043A7">
        <w:rPr>
          <w:rFonts w:ascii="Arial" w:hAnsi="Arial" w:cs="Arial"/>
          <w:szCs w:val="22"/>
        </w:rPr>
        <w:t>Toute modification du programme ou de la règlementation entraînant de nouvelles études ou la reprise partielle de celle-ci, donnera lieu à une rémunération complémentaire fixée préalablement par les parties : elle fera l’objet d’un avenant à la présente convention.</w:t>
      </w:r>
    </w:p>
    <w:p w14:paraId="174F80AC" w14:textId="77777777" w:rsidR="005256D4" w:rsidRPr="00F043A7" w:rsidRDefault="005256D4" w:rsidP="0043252D">
      <w:pPr>
        <w:rPr>
          <w:rFonts w:ascii="Arial" w:hAnsi="Arial" w:cs="Arial"/>
          <w:b/>
          <w:szCs w:val="22"/>
          <w:u w:val="single"/>
        </w:rPr>
        <w:sectPr w:rsidR="005256D4" w:rsidRPr="00F043A7" w:rsidSect="00EF4ED5">
          <w:pgSz w:w="23811" w:h="16838" w:orient="landscape" w:code="8"/>
          <w:pgMar w:top="851" w:right="1134" w:bottom="567" w:left="851" w:header="720" w:footer="720" w:gutter="0"/>
          <w:cols w:space="720"/>
          <w:docGrid w:linePitch="299"/>
        </w:sectPr>
      </w:pPr>
    </w:p>
    <w:p w14:paraId="6007F444" w14:textId="77777777" w:rsidR="00230547" w:rsidRPr="00230547" w:rsidRDefault="00230547" w:rsidP="00230547">
      <w:pPr>
        <w:rPr>
          <w:rFonts w:ascii="Arial" w:hAnsi="Arial" w:cs="Arial"/>
          <w:bCs/>
          <w:color w:val="222222"/>
        </w:rPr>
      </w:pPr>
      <w:bookmarkStart w:id="5" w:name="_Toc187397374"/>
      <w:r w:rsidRPr="00230547">
        <w:rPr>
          <w:rFonts w:ascii="Arial" w:hAnsi="Arial" w:cs="Arial"/>
          <w:bCs/>
          <w:color w:val="222222"/>
        </w:rPr>
        <w:lastRenderedPageBreak/>
        <w:t>Sur la base des prestations ci-dessus décrites et du programme technique joint en annexe, le prix global et forfaitaire, non révisable ni actualisable, des prestations de maîtrise d’œuvre est de :</w:t>
      </w:r>
    </w:p>
    <w:p w14:paraId="2C32ADDF" w14:textId="77777777" w:rsidR="00230547" w:rsidRPr="00F043A7" w:rsidRDefault="00230547" w:rsidP="00230547">
      <w:pPr>
        <w:rPr>
          <w:rFonts w:ascii="Arial" w:hAnsi="Arial" w:cs="Arial"/>
          <w:color w:val="222222"/>
        </w:rPr>
      </w:pPr>
    </w:p>
    <w:p w14:paraId="2F44FD55" w14:textId="77777777" w:rsidR="00230547" w:rsidRPr="00F043A7" w:rsidRDefault="00230547" w:rsidP="00230547">
      <w:pPr>
        <w:rPr>
          <w:rFonts w:ascii="Arial" w:hAnsi="Arial" w:cs="Arial"/>
          <w:color w:val="222222"/>
        </w:rPr>
      </w:pPr>
      <w:r w:rsidRPr="00F043A7">
        <w:rPr>
          <w:rFonts w:ascii="Arial" w:hAnsi="Arial" w:cs="Arial"/>
          <w:color w:val="222222"/>
        </w:rPr>
        <w:t>Montant HT de la rémunération : ……………………………………………… FCFP.</w:t>
      </w:r>
    </w:p>
    <w:p w14:paraId="04B77E00" w14:textId="77777777" w:rsidR="00230547" w:rsidRPr="00F043A7" w:rsidRDefault="00230547" w:rsidP="00230547">
      <w:pPr>
        <w:rPr>
          <w:rFonts w:ascii="Arial" w:hAnsi="Arial" w:cs="Arial"/>
          <w:color w:val="222222"/>
        </w:rPr>
      </w:pPr>
    </w:p>
    <w:p w14:paraId="0E696A7E" w14:textId="77777777" w:rsidR="00230547" w:rsidRPr="00F043A7" w:rsidRDefault="00230547" w:rsidP="00230547">
      <w:pPr>
        <w:rPr>
          <w:rFonts w:ascii="Arial" w:hAnsi="Arial" w:cs="Arial"/>
          <w:color w:val="222222"/>
        </w:rPr>
      </w:pPr>
      <w:r w:rsidRPr="00F043A7">
        <w:rPr>
          <w:rFonts w:ascii="Arial" w:hAnsi="Arial" w:cs="Arial"/>
          <w:color w:val="222222"/>
        </w:rPr>
        <w:t>La TGC en vigueur sera rajoutée lors de la facturation.</w:t>
      </w:r>
    </w:p>
    <w:p w14:paraId="7D2728DB" w14:textId="77777777" w:rsidR="00230547" w:rsidRDefault="00230547" w:rsidP="00230547">
      <w:pPr>
        <w:rPr>
          <w:rFonts w:ascii="Arial" w:hAnsi="Arial" w:cs="Arial"/>
          <w:color w:val="222222"/>
        </w:rPr>
      </w:pPr>
    </w:p>
    <w:p w14:paraId="62574587" w14:textId="77777777" w:rsidR="00230547" w:rsidRPr="00F043A7" w:rsidRDefault="00230547" w:rsidP="00230547">
      <w:pPr>
        <w:rPr>
          <w:rFonts w:ascii="Arial" w:hAnsi="Arial" w:cs="Arial"/>
          <w:color w:val="222222"/>
        </w:rPr>
      </w:pPr>
      <w:r w:rsidRPr="00F043A7">
        <w:rPr>
          <w:rFonts w:ascii="Arial" w:hAnsi="Arial" w:cs="Arial"/>
          <w:color w:val="222222"/>
        </w:rPr>
        <w:t>A titre indicatif :</w:t>
      </w:r>
    </w:p>
    <w:p w14:paraId="49134281" w14:textId="77777777" w:rsidR="00230547" w:rsidRPr="00F043A7" w:rsidRDefault="00230547" w:rsidP="00230547">
      <w:pPr>
        <w:spacing w:line="360" w:lineRule="auto"/>
        <w:rPr>
          <w:rFonts w:ascii="Arial" w:hAnsi="Arial" w:cs="Arial"/>
          <w:color w:val="222222"/>
        </w:rPr>
      </w:pPr>
      <w:r w:rsidRPr="00F043A7">
        <w:rPr>
          <w:rFonts w:ascii="Arial" w:hAnsi="Arial" w:cs="Arial"/>
          <w:color w:val="222222"/>
        </w:rPr>
        <w:t>La TGC applicable au marché lors de la présentation de l’offre est de :  ………… %.</w:t>
      </w:r>
    </w:p>
    <w:p w14:paraId="02EB2F60" w14:textId="77777777" w:rsidR="00230547" w:rsidRPr="00F043A7" w:rsidRDefault="00230547" w:rsidP="00230547">
      <w:pPr>
        <w:spacing w:line="360" w:lineRule="auto"/>
        <w:rPr>
          <w:rFonts w:ascii="Arial" w:hAnsi="Arial" w:cs="Arial"/>
          <w:color w:val="222222"/>
        </w:rPr>
      </w:pPr>
      <w:r w:rsidRPr="00F043A7">
        <w:rPr>
          <w:rFonts w:ascii="Arial" w:hAnsi="Arial" w:cs="Arial"/>
          <w:color w:val="222222"/>
        </w:rPr>
        <w:t xml:space="preserve">Le montant de la TGC </w:t>
      </w:r>
      <w:r>
        <w:rPr>
          <w:rFonts w:ascii="Arial" w:hAnsi="Arial" w:cs="Arial"/>
          <w:color w:val="222222"/>
        </w:rPr>
        <w:t>de la convention</w:t>
      </w:r>
      <w:r w:rsidRPr="00F043A7">
        <w:rPr>
          <w:rFonts w:ascii="Arial" w:hAnsi="Arial" w:cs="Arial"/>
          <w:color w:val="222222"/>
        </w:rPr>
        <w:t xml:space="preserve"> est de : …………………………………………… FCFP.</w:t>
      </w:r>
    </w:p>
    <w:p w14:paraId="1385278E" w14:textId="77777777" w:rsidR="00230547" w:rsidRPr="00230547" w:rsidRDefault="00230547" w:rsidP="00230547">
      <w:pPr>
        <w:spacing w:line="360" w:lineRule="auto"/>
        <w:rPr>
          <w:rFonts w:ascii="Arial" w:hAnsi="Arial" w:cs="Arial"/>
          <w:color w:val="222222"/>
        </w:rPr>
      </w:pPr>
      <w:r w:rsidRPr="00F043A7">
        <w:rPr>
          <w:rFonts w:ascii="Arial" w:hAnsi="Arial" w:cs="Arial"/>
          <w:color w:val="222222"/>
        </w:rPr>
        <w:t xml:space="preserve">Le montant TTC </w:t>
      </w:r>
      <w:r>
        <w:rPr>
          <w:rFonts w:ascii="Arial" w:hAnsi="Arial" w:cs="Arial"/>
          <w:color w:val="222222"/>
        </w:rPr>
        <w:t>de la convention</w:t>
      </w:r>
      <w:r w:rsidRPr="00F043A7">
        <w:rPr>
          <w:rFonts w:ascii="Arial" w:hAnsi="Arial" w:cs="Arial"/>
          <w:color w:val="222222"/>
        </w:rPr>
        <w:t xml:space="preserve"> est de : ………………………………………… FCFP.</w:t>
      </w:r>
    </w:p>
    <w:p w14:paraId="764B3678" w14:textId="77777777" w:rsidR="00230547" w:rsidRPr="00F043A7" w:rsidRDefault="00230547" w:rsidP="00230547">
      <w:pPr>
        <w:pStyle w:val="Titre1"/>
        <w:rPr>
          <w:rFonts w:ascii="Arial" w:hAnsi="Arial" w:cs="Arial"/>
        </w:rPr>
      </w:pPr>
      <w:r w:rsidRPr="00F043A7">
        <w:rPr>
          <w:rFonts w:ascii="Arial" w:hAnsi="Arial" w:cs="Arial"/>
        </w:rPr>
        <w:t xml:space="preserve">ARTICLE </w:t>
      </w:r>
      <w:r>
        <w:rPr>
          <w:rFonts w:ascii="Arial" w:hAnsi="Arial" w:cs="Arial"/>
        </w:rPr>
        <w:t>5</w:t>
      </w:r>
      <w:r w:rsidRPr="00F043A7">
        <w:rPr>
          <w:rFonts w:ascii="Arial" w:hAnsi="Arial" w:cs="Arial"/>
          <w:sz w:val="24"/>
        </w:rPr>
        <w:t xml:space="preserve"> </w:t>
      </w:r>
      <w:r w:rsidRPr="00DC0A12">
        <w:rPr>
          <w:rFonts w:ascii="Arial" w:hAnsi="Arial" w:cs="Arial"/>
          <w:u w:val="none"/>
        </w:rPr>
        <w:t>– SOUS-TRAITANCE</w:t>
      </w:r>
    </w:p>
    <w:p w14:paraId="3E75A02A" w14:textId="77777777" w:rsidR="00230547" w:rsidRDefault="00230547" w:rsidP="00230547">
      <w:pPr>
        <w:spacing w:line="288" w:lineRule="auto"/>
        <w:rPr>
          <w:rFonts w:ascii="Times New Roman" w:hAnsi="Times New Roman"/>
          <w:sz w:val="24"/>
          <w:szCs w:val="24"/>
        </w:rPr>
      </w:pPr>
    </w:p>
    <w:p w14:paraId="418E4DCA"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 xml:space="preserve">Les annexes n° </w:t>
      </w:r>
      <w:r w:rsidRPr="00230547">
        <w:rPr>
          <w:rFonts w:ascii="Arial" w:hAnsi="Arial" w:cs="Arial"/>
          <w:color w:val="0070C0"/>
          <w:szCs w:val="22"/>
        </w:rPr>
        <w:t xml:space="preserve">___ </w:t>
      </w:r>
      <w:r w:rsidRPr="00230547">
        <w:rPr>
          <w:rFonts w:ascii="Arial" w:hAnsi="Arial" w:cs="Arial"/>
          <w:szCs w:val="22"/>
        </w:rPr>
        <w:t>à la présente convention indiquent la nature des prestations que j'envisage (nous envisageons) de faire exécuter par des sous-traitants payés directement, les noms de ces sous-traitants et les conditions de paiement des contrats de sous-traitance.</w:t>
      </w:r>
    </w:p>
    <w:p w14:paraId="0B4B12C1" w14:textId="77777777" w:rsidR="00230547" w:rsidRPr="00230547" w:rsidRDefault="00230547" w:rsidP="00230547">
      <w:pPr>
        <w:spacing w:line="288" w:lineRule="auto"/>
        <w:rPr>
          <w:rFonts w:ascii="Arial" w:hAnsi="Arial" w:cs="Arial"/>
          <w:szCs w:val="22"/>
        </w:rPr>
      </w:pPr>
    </w:p>
    <w:p w14:paraId="5A1B3DD2"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Le montant des prestations sous-traitées indiqué dans chaque annexe constitue le montant maximal, hors révision et actualisation, de la créance que le sous-traitant concerné pourra présenter en nantissement au titre du contrat.</w:t>
      </w:r>
    </w:p>
    <w:p w14:paraId="621F749C" w14:textId="77777777" w:rsidR="00230547" w:rsidRPr="00230547" w:rsidRDefault="00230547" w:rsidP="00230547">
      <w:pPr>
        <w:spacing w:line="288" w:lineRule="auto"/>
        <w:rPr>
          <w:rFonts w:ascii="Arial" w:hAnsi="Arial" w:cs="Arial"/>
          <w:szCs w:val="22"/>
        </w:rPr>
      </w:pPr>
    </w:p>
    <w:p w14:paraId="6BC95DE9"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Chaque annexe constitue une demande d'acceptation du sous-traitant concerné et d'agrément des conditions de paiement du contrat de sous-traitance, demande qui est réputée prendre effet à la date de notification du contrat ; cette notification est réputée emporter acceptation du sous-traitant et agrément des conditions de paiement du contrat de sous-traitance.</w:t>
      </w:r>
    </w:p>
    <w:p w14:paraId="27249A4C" w14:textId="77777777" w:rsidR="00230547" w:rsidRPr="00230547" w:rsidRDefault="00230547" w:rsidP="00230547">
      <w:pPr>
        <w:spacing w:line="288" w:lineRule="auto"/>
        <w:rPr>
          <w:rFonts w:ascii="Arial" w:hAnsi="Arial" w:cs="Arial"/>
          <w:szCs w:val="22"/>
        </w:rPr>
      </w:pPr>
    </w:p>
    <w:p w14:paraId="424029C1"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Tableau récapitulatif :</w:t>
      </w:r>
    </w:p>
    <w:p w14:paraId="328EAA47" w14:textId="77777777" w:rsidR="00230547" w:rsidRPr="00230547" w:rsidRDefault="00230547" w:rsidP="00230547">
      <w:pPr>
        <w:spacing w:line="288" w:lineRule="auto"/>
        <w:rPr>
          <w:rFonts w:ascii="Arial" w:hAnsi="Arial" w:cs="Arial"/>
          <w:szCs w:val="22"/>
        </w:rPr>
      </w:pPr>
    </w:p>
    <w:tbl>
      <w:tblPr>
        <w:tblStyle w:val="Grilledutableau"/>
        <w:tblW w:w="9639" w:type="dxa"/>
        <w:tblInd w:w="-5" w:type="dxa"/>
        <w:tblLook w:val="04A0" w:firstRow="1" w:lastRow="0" w:firstColumn="1" w:lastColumn="0" w:noHBand="0" w:noVBand="1"/>
      </w:tblPr>
      <w:tblGrid>
        <w:gridCol w:w="2047"/>
        <w:gridCol w:w="1563"/>
        <w:gridCol w:w="2344"/>
        <w:gridCol w:w="2126"/>
        <w:gridCol w:w="1559"/>
      </w:tblGrid>
      <w:tr w:rsidR="00230547" w:rsidRPr="00230547" w14:paraId="78031047" w14:textId="77777777" w:rsidTr="00230547">
        <w:tc>
          <w:tcPr>
            <w:tcW w:w="2047" w:type="dxa"/>
          </w:tcPr>
          <w:p w14:paraId="2627457A" w14:textId="77777777" w:rsidR="00230547" w:rsidRPr="00230547" w:rsidRDefault="00230547" w:rsidP="00230547">
            <w:pPr>
              <w:spacing w:line="288" w:lineRule="auto"/>
              <w:jc w:val="center"/>
              <w:rPr>
                <w:rFonts w:ascii="Arial" w:hAnsi="Arial" w:cs="Arial"/>
                <w:szCs w:val="22"/>
              </w:rPr>
            </w:pPr>
            <w:r w:rsidRPr="00230547">
              <w:rPr>
                <w:rFonts w:ascii="Arial" w:hAnsi="Arial" w:cs="Arial"/>
                <w:szCs w:val="22"/>
              </w:rPr>
              <w:t>Prestations sous-traitées</w:t>
            </w:r>
          </w:p>
        </w:tc>
        <w:tc>
          <w:tcPr>
            <w:tcW w:w="1563" w:type="dxa"/>
          </w:tcPr>
          <w:p w14:paraId="4BA13170" w14:textId="77777777" w:rsidR="00230547" w:rsidRPr="00230547" w:rsidRDefault="00230547" w:rsidP="00230547">
            <w:pPr>
              <w:spacing w:line="288" w:lineRule="auto"/>
              <w:jc w:val="center"/>
              <w:rPr>
                <w:rFonts w:ascii="Arial" w:hAnsi="Arial" w:cs="Arial"/>
                <w:szCs w:val="22"/>
              </w:rPr>
            </w:pPr>
            <w:r w:rsidRPr="00230547">
              <w:rPr>
                <w:rFonts w:ascii="Arial" w:hAnsi="Arial" w:cs="Arial"/>
                <w:szCs w:val="22"/>
              </w:rPr>
              <w:t>Sous-traitant</w:t>
            </w:r>
          </w:p>
          <w:p w14:paraId="01F2608C" w14:textId="77777777" w:rsidR="00230547" w:rsidRPr="00230547" w:rsidRDefault="00230547" w:rsidP="00230547">
            <w:pPr>
              <w:spacing w:line="288" w:lineRule="auto"/>
              <w:jc w:val="center"/>
              <w:rPr>
                <w:rFonts w:ascii="Arial" w:hAnsi="Arial" w:cs="Arial"/>
                <w:szCs w:val="22"/>
              </w:rPr>
            </w:pPr>
          </w:p>
        </w:tc>
        <w:tc>
          <w:tcPr>
            <w:tcW w:w="2344" w:type="dxa"/>
          </w:tcPr>
          <w:p w14:paraId="4A6E7994" w14:textId="77777777" w:rsidR="00230547" w:rsidRPr="00230547" w:rsidRDefault="00230547" w:rsidP="00230547">
            <w:pPr>
              <w:spacing w:line="288" w:lineRule="auto"/>
              <w:jc w:val="center"/>
              <w:rPr>
                <w:rFonts w:ascii="Arial" w:hAnsi="Arial" w:cs="Arial"/>
                <w:szCs w:val="22"/>
              </w:rPr>
            </w:pPr>
            <w:r w:rsidRPr="00230547">
              <w:rPr>
                <w:rFonts w:ascii="Arial" w:hAnsi="Arial" w:cs="Arial"/>
                <w:szCs w:val="22"/>
              </w:rPr>
              <w:t>Montant</w:t>
            </w:r>
          </w:p>
          <w:p w14:paraId="0B3B0EBE" w14:textId="77777777" w:rsidR="00230547" w:rsidRPr="00230547" w:rsidRDefault="00230547" w:rsidP="00230547">
            <w:pPr>
              <w:spacing w:line="288" w:lineRule="auto"/>
              <w:jc w:val="center"/>
              <w:rPr>
                <w:rFonts w:ascii="Arial" w:hAnsi="Arial" w:cs="Arial"/>
                <w:szCs w:val="22"/>
              </w:rPr>
            </w:pPr>
            <w:r w:rsidRPr="00230547">
              <w:rPr>
                <w:rFonts w:ascii="Arial" w:hAnsi="Arial" w:cs="Arial"/>
                <w:szCs w:val="22"/>
              </w:rPr>
              <w:t>sous-traité HT</w:t>
            </w:r>
          </w:p>
        </w:tc>
        <w:tc>
          <w:tcPr>
            <w:tcW w:w="2126" w:type="dxa"/>
          </w:tcPr>
          <w:p w14:paraId="73B14FAF" w14:textId="77777777" w:rsidR="00230547" w:rsidRPr="00230547" w:rsidRDefault="00230547" w:rsidP="00230547">
            <w:pPr>
              <w:spacing w:line="288" w:lineRule="auto"/>
              <w:jc w:val="center"/>
              <w:rPr>
                <w:rFonts w:ascii="Arial" w:hAnsi="Arial" w:cs="Arial"/>
                <w:szCs w:val="22"/>
              </w:rPr>
            </w:pPr>
            <w:r w:rsidRPr="00230547">
              <w:rPr>
                <w:rFonts w:ascii="Arial" w:hAnsi="Arial" w:cs="Arial"/>
                <w:szCs w:val="22"/>
              </w:rPr>
              <w:t>Montant sous-traité TTC</w:t>
            </w:r>
            <w:r>
              <w:rPr>
                <w:rFonts w:ascii="Arial" w:hAnsi="Arial" w:cs="Arial"/>
                <w:szCs w:val="22"/>
              </w:rPr>
              <w:t>*</w:t>
            </w:r>
          </w:p>
        </w:tc>
        <w:tc>
          <w:tcPr>
            <w:tcW w:w="1559" w:type="dxa"/>
          </w:tcPr>
          <w:p w14:paraId="744AE368" w14:textId="77777777" w:rsidR="00230547" w:rsidRPr="00230547" w:rsidRDefault="00230547" w:rsidP="00230547">
            <w:pPr>
              <w:spacing w:line="288" w:lineRule="auto"/>
              <w:jc w:val="center"/>
              <w:rPr>
                <w:rFonts w:ascii="Arial" w:hAnsi="Arial" w:cs="Arial"/>
                <w:szCs w:val="22"/>
              </w:rPr>
            </w:pPr>
            <w:r>
              <w:rPr>
                <w:rFonts w:ascii="Arial" w:hAnsi="Arial" w:cs="Arial"/>
                <w:szCs w:val="22"/>
              </w:rPr>
              <w:t>Annexe n°</w:t>
            </w:r>
          </w:p>
        </w:tc>
      </w:tr>
      <w:tr w:rsidR="00230547" w:rsidRPr="00230547" w14:paraId="275EBDC2" w14:textId="77777777" w:rsidTr="00230547">
        <w:tc>
          <w:tcPr>
            <w:tcW w:w="2047" w:type="dxa"/>
          </w:tcPr>
          <w:p w14:paraId="28946B9B" w14:textId="77777777" w:rsidR="00230547" w:rsidRPr="00230547" w:rsidRDefault="00230547" w:rsidP="00230547">
            <w:pPr>
              <w:spacing w:line="288" w:lineRule="auto"/>
              <w:ind w:left="426" w:hanging="426"/>
              <w:jc w:val="left"/>
              <w:rPr>
                <w:rFonts w:ascii="Arial" w:hAnsi="Arial" w:cs="Arial"/>
                <w:color w:val="0070C0"/>
                <w:szCs w:val="22"/>
              </w:rPr>
            </w:pPr>
          </w:p>
          <w:p w14:paraId="60F0DDDE" w14:textId="77777777" w:rsidR="00230547" w:rsidRPr="00230547" w:rsidRDefault="00230547" w:rsidP="00230547">
            <w:pPr>
              <w:spacing w:line="288" w:lineRule="auto"/>
              <w:ind w:left="426" w:hanging="426"/>
              <w:jc w:val="left"/>
              <w:rPr>
                <w:rFonts w:ascii="Arial" w:hAnsi="Arial" w:cs="Arial"/>
                <w:color w:val="0070C0"/>
                <w:szCs w:val="22"/>
              </w:rPr>
            </w:pPr>
          </w:p>
        </w:tc>
        <w:tc>
          <w:tcPr>
            <w:tcW w:w="1563" w:type="dxa"/>
          </w:tcPr>
          <w:p w14:paraId="137C6F35" w14:textId="77777777" w:rsidR="00230547" w:rsidRPr="00230547" w:rsidRDefault="00230547" w:rsidP="00230547">
            <w:pPr>
              <w:spacing w:line="288" w:lineRule="auto"/>
              <w:jc w:val="center"/>
              <w:rPr>
                <w:rFonts w:ascii="Arial" w:hAnsi="Arial" w:cs="Arial"/>
                <w:color w:val="0070C0"/>
                <w:szCs w:val="22"/>
              </w:rPr>
            </w:pPr>
          </w:p>
        </w:tc>
        <w:tc>
          <w:tcPr>
            <w:tcW w:w="2344" w:type="dxa"/>
          </w:tcPr>
          <w:p w14:paraId="27C30AC3" w14:textId="77777777" w:rsidR="00230547" w:rsidRPr="00230547" w:rsidRDefault="00230547" w:rsidP="00230547">
            <w:pPr>
              <w:spacing w:line="288" w:lineRule="auto"/>
              <w:jc w:val="center"/>
              <w:rPr>
                <w:rFonts w:ascii="Arial" w:hAnsi="Arial" w:cs="Arial"/>
                <w:szCs w:val="22"/>
              </w:rPr>
            </w:pPr>
          </w:p>
        </w:tc>
        <w:tc>
          <w:tcPr>
            <w:tcW w:w="2126" w:type="dxa"/>
          </w:tcPr>
          <w:p w14:paraId="0080B1C3" w14:textId="77777777" w:rsidR="00230547" w:rsidRPr="00230547" w:rsidRDefault="00230547" w:rsidP="00230547">
            <w:pPr>
              <w:spacing w:line="288" w:lineRule="auto"/>
              <w:jc w:val="left"/>
              <w:rPr>
                <w:rFonts w:ascii="Arial" w:hAnsi="Arial" w:cs="Arial"/>
                <w:szCs w:val="22"/>
              </w:rPr>
            </w:pPr>
          </w:p>
        </w:tc>
        <w:tc>
          <w:tcPr>
            <w:tcW w:w="1559" w:type="dxa"/>
          </w:tcPr>
          <w:p w14:paraId="64302DED" w14:textId="77777777" w:rsidR="00230547" w:rsidRPr="00230547" w:rsidRDefault="00230547" w:rsidP="00230547">
            <w:pPr>
              <w:spacing w:line="288" w:lineRule="auto"/>
              <w:jc w:val="left"/>
              <w:rPr>
                <w:rFonts w:ascii="Arial" w:hAnsi="Arial" w:cs="Arial"/>
                <w:szCs w:val="22"/>
              </w:rPr>
            </w:pPr>
          </w:p>
        </w:tc>
      </w:tr>
      <w:tr w:rsidR="00230547" w:rsidRPr="00230547" w14:paraId="7BC36618" w14:textId="77777777" w:rsidTr="00230547">
        <w:tc>
          <w:tcPr>
            <w:tcW w:w="2047" w:type="dxa"/>
          </w:tcPr>
          <w:p w14:paraId="78A2868D" w14:textId="77777777" w:rsidR="00230547" w:rsidRPr="00230547" w:rsidRDefault="00230547" w:rsidP="00230547">
            <w:pPr>
              <w:spacing w:line="288" w:lineRule="auto"/>
              <w:ind w:left="426" w:hanging="426"/>
              <w:jc w:val="left"/>
              <w:rPr>
                <w:rFonts w:ascii="Arial" w:hAnsi="Arial" w:cs="Arial"/>
                <w:color w:val="0070C0"/>
                <w:szCs w:val="22"/>
              </w:rPr>
            </w:pPr>
          </w:p>
          <w:p w14:paraId="0E10CF94" w14:textId="77777777" w:rsidR="00230547" w:rsidRPr="00230547" w:rsidRDefault="00230547" w:rsidP="00230547">
            <w:pPr>
              <w:spacing w:line="288" w:lineRule="auto"/>
              <w:ind w:left="426" w:hanging="426"/>
              <w:jc w:val="left"/>
              <w:rPr>
                <w:rFonts w:ascii="Arial" w:hAnsi="Arial" w:cs="Arial"/>
                <w:color w:val="0070C0"/>
                <w:szCs w:val="22"/>
              </w:rPr>
            </w:pPr>
          </w:p>
        </w:tc>
        <w:tc>
          <w:tcPr>
            <w:tcW w:w="1563" w:type="dxa"/>
          </w:tcPr>
          <w:p w14:paraId="35F81A16" w14:textId="77777777" w:rsidR="00230547" w:rsidRPr="00230547" w:rsidRDefault="00230547" w:rsidP="00230547">
            <w:pPr>
              <w:spacing w:line="288" w:lineRule="auto"/>
              <w:jc w:val="center"/>
              <w:rPr>
                <w:rFonts w:ascii="Arial" w:hAnsi="Arial" w:cs="Arial"/>
                <w:color w:val="0070C0"/>
                <w:szCs w:val="22"/>
              </w:rPr>
            </w:pPr>
          </w:p>
        </w:tc>
        <w:tc>
          <w:tcPr>
            <w:tcW w:w="2344" w:type="dxa"/>
          </w:tcPr>
          <w:p w14:paraId="0A0D961D" w14:textId="77777777" w:rsidR="00230547" w:rsidRPr="00230547" w:rsidRDefault="00230547" w:rsidP="00230547">
            <w:pPr>
              <w:spacing w:line="288" w:lineRule="auto"/>
              <w:jc w:val="center"/>
              <w:rPr>
                <w:rFonts w:ascii="Arial" w:hAnsi="Arial" w:cs="Arial"/>
                <w:szCs w:val="22"/>
              </w:rPr>
            </w:pPr>
          </w:p>
        </w:tc>
        <w:tc>
          <w:tcPr>
            <w:tcW w:w="2126" w:type="dxa"/>
          </w:tcPr>
          <w:p w14:paraId="46447B06" w14:textId="77777777" w:rsidR="00230547" w:rsidRPr="00230547" w:rsidRDefault="00230547" w:rsidP="00230547">
            <w:pPr>
              <w:spacing w:line="288" w:lineRule="auto"/>
              <w:jc w:val="center"/>
              <w:rPr>
                <w:rFonts w:ascii="Arial" w:hAnsi="Arial" w:cs="Arial"/>
                <w:szCs w:val="22"/>
              </w:rPr>
            </w:pPr>
          </w:p>
        </w:tc>
        <w:tc>
          <w:tcPr>
            <w:tcW w:w="1559" w:type="dxa"/>
          </w:tcPr>
          <w:p w14:paraId="4C3080A0" w14:textId="77777777" w:rsidR="00230547" w:rsidRPr="00230547" w:rsidRDefault="00230547" w:rsidP="00230547">
            <w:pPr>
              <w:spacing w:line="288" w:lineRule="auto"/>
              <w:jc w:val="center"/>
              <w:rPr>
                <w:rFonts w:ascii="Arial" w:hAnsi="Arial" w:cs="Arial"/>
                <w:szCs w:val="22"/>
              </w:rPr>
            </w:pPr>
          </w:p>
        </w:tc>
      </w:tr>
    </w:tbl>
    <w:p w14:paraId="12309D1C" w14:textId="77777777" w:rsidR="00230547" w:rsidRDefault="00230547" w:rsidP="00230547">
      <w:pPr>
        <w:spacing w:line="288" w:lineRule="auto"/>
        <w:rPr>
          <w:rFonts w:ascii="Arial" w:hAnsi="Arial" w:cs="Arial"/>
          <w:szCs w:val="22"/>
        </w:rPr>
      </w:pPr>
    </w:p>
    <w:p w14:paraId="6E07EE58"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w:t>
      </w:r>
      <w:r>
        <w:rPr>
          <w:rFonts w:ascii="Arial" w:hAnsi="Arial" w:cs="Arial"/>
          <w:szCs w:val="22"/>
        </w:rPr>
        <w:t xml:space="preserve"> Taux de TGC indicatif au moment de la remise de l’offre :     %</w:t>
      </w:r>
    </w:p>
    <w:p w14:paraId="414FA87E" w14:textId="77777777" w:rsidR="00230547" w:rsidRDefault="00230547" w:rsidP="00230547">
      <w:pPr>
        <w:spacing w:line="288" w:lineRule="auto"/>
        <w:rPr>
          <w:rFonts w:ascii="Arial" w:hAnsi="Arial" w:cs="Arial"/>
          <w:i/>
          <w:iCs/>
          <w:szCs w:val="22"/>
        </w:rPr>
      </w:pPr>
    </w:p>
    <w:p w14:paraId="27FFD3CC" w14:textId="77777777" w:rsidR="00230547" w:rsidRPr="00230547" w:rsidRDefault="00230547" w:rsidP="00230547">
      <w:pPr>
        <w:spacing w:line="288" w:lineRule="auto"/>
        <w:rPr>
          <w:rFonts w:ascii="Arial" w:hAnsi="Arial" w:cs="Arial"/>
          <w:i/>
          <w:iCs/>
          <w:szCs w:val="22"/>
        </w:rPr>
      </w:pPr>
      <w:r w:rsidRPr="00230547">
        <w:rPr>
          <w:rFonts w:ascii="Arial" w:hAnsi="Arial" w:cs="Arial"/>
          <w:i/>
          <w:iCs/>
          <w:szCs w:val="22"/>
        </w:rPr>
        <w:t xml:space="preserve">Les annexes de sous-traitance n° …….. </w:t>
      </w:r>
      <w:r>
        <w:rPr>
          <w:rFonts w:ascii="Arial" w:hAnsi="Arial" w:cs="Arial"/>
          <w:i/>
          <w:iCs/>
          <w:szCs w:val="22"/>
        </w:rPr>
        <w:t>j</w:t>
      </w:r>
      <w:r w:rsidRPr="00230547">
        <w:rPr>
          <w:rFonts w:ascii="Arial" w:hAnsi="Arial" w:cs="Arial"/>
          <w:i/>
          <w:iCs/>
          <w:szCs w:val="22"/>
        </w:rPr>
        <w:t>ointes à la présente offre de prix précisent pour chacun des sous-traitants, l’identité, les prestations sous-traitées, les conditions de paiement direct, ainsi que les références bancaires.</w:t>
      </w:r>
    </w:p>
    <w:p w14:paraId="1C6D13C6" w14:textId="77777777" w:rsidR="00230547" w:rsidRPr="00230547" w:rsidRDefault="00230547" w:rsidP="00230547">
      <w:pPr>
        <w:spacing w:line="288" w:lineRule="auto"/>
        <w:rPr>
          <w:rFonts w:ascii="Arial" w:hAnsi="Arial" w:cs="Arial"/>
          <w:szCs w:val="22"/>
        </w:rPr>
      </w:pPr>
    </w:p>
    <w:p w14:paraId="1F9C6487" w14:textId="77777777" w:rsidR="00230547" w:rsidRPr="00230547" w:rsidRDefault="00230547" w:rsidP="00230547">
      <w:pPr>
        <w:spacing w:line="288" w:lineRule="auto"/>
        <w:rPr>
          <w:rFonts w:ascii="Arial" w:hAnsi="Arial" w:cs="Arial"/>
          <w:szCs w:val="22"/>
        </w:rPr>
      </w:pPr>
      <w:r w:rsidRPr="00230547">
        <w:rPr>
          <w:rFonts w:ascii="Arial" w:hAnsi="Arial" w:cs="Arial"/>
          <w:szCs w:val="22"/>
        </w:rPr>
        <w:t>Après notification de la convention, l’acceptation et l’agrément des conditions de paiement de nouveaux sous-traitants, ou la modification des conditions de sous-traitance déjà acceptées, feront l’objet d’un acte spécial, d’un avenant à la convention, ou d’un acte spécial modificatif, après fourniture par le titulaire de tous les justificatifs concernant d’une part les capacités juridiques, techniques ou financières des sous-traitants envisagés et d’autre part leur régularité fiscale et sociale.</w:t>
      </w:r>
    </w:p>
    <w:bookmarkEnd w:id="5"/>
    <w:p w14:paraId="4DC96177" w14:textId="77777777" w:rsidR="002A7F56" w:rsidRPr="00F043A7" w:rsidRDefault="006301CD" w:rsidP="002A7F56">
      <w:pPr>
        <w:rPr>
          <w:rFonts w:ascii="Arial" w:hAnsi="Arial" w:cs="Arial"/>
          <w:b/>
          <w:szCs w:val="22"/>
          <w:u w:val="single"/>
        </w:rPr>
      </w:pPr>
      <w:r w:rsidRPr="00F043A7">
        <w:rPr>
          <w:rFonts w:ascii="Arial" w:hAnsi="Arial" w:cs="Arial"/>
          <w:b/>
          <w:szCs w:val="22"/>
          <w:u w:val="single"/>
        </w:rPr>
        <w:lastRenderedPageBreak/>
        <w:t>ART</w:t>
      </w:r>
      <w:r w:rsidR="00B312FD" w:rsidRPr="00F043A7">
        <w:rPr>
          <w:rFonts w:ascii="Arial" w:hAnsi="Arial" w:cs="Arial"/>
          <w:b/>
          <w:szCs w:val="22"/>
          <w:u w:val="single"/>
        </w:rPr>
        <w:t xml:space="preserve">ICLE </w:t>
      </w:r>
      <w:r w:rsidR="00230547">
        <w:rPr>
          <w:rFonts w:ascii="Arial" w:hAnsi="Arial" w:cs="Arial"/>
          <w:b/>
          <w:szCs w:val="22"/>
          <w:u w:val="single"/>
        </w:rPr>
        <w:t>6</w:t>
      </w:r>
      <w:r w:rsidRPr="00F043A7">
        <w:rPr>
          <w:rFonts w:ascii="Arial" w:hAnsi="Arial" w:cs="Arial"/>
          <w:b/>
          <w:szCs w:val="22"/>
          <w:u w:val="single"/>
        </w:rPr>
        <w:t xml:space="preserve"> </w:t>
      </w:r>
      <w:r w:rsidRPr="00DC0A12">
        <w:rPr>
          <w:rFonts w:ascii="Arial" w:hAnsi="Arial" w:cs="Arial"/>
          <w:b/>
          <w:szCs w:val="22"/>
        </w:rPr>
        <w:t xml:space="preserve">– </w:t>
      </w:r>
      <w:r w:rsidR="00855967" w:rsidRPr="00DC0A12">
        <w:rPr>
          <w:rFonts w:ascii="Arial" w:hAnsi="Arial" w:cs="Arial"/>
          <w:b/>
          <w:szCs w:val="22"/>
        </w:rPr>
        <w:t>DELAIS</w:t>
      </w:r>
      <w:r w:rsidR="00230547">
        <w:rPr>
          <w:rFonts w:ascii="Arial" w:hAnsi="Arial" w:cs="Arial"/>
          <w:b/>
          <w:szCs w:val="22"/>
          <w:u w:val="single"/>
        </w:rPr>
        <w:t xml:space="preserve"> </w:t>
      </w:r>
    </w:p>
    <w:p w14:paraId="41ACE494" w14:textId="77777777" w:rsidR="005256D4" w:rsidRPr="00F043A7" w:rsidRDefault="005256D4" w:rsidP="00B312FD">
      <w:pPr>
        <w:rPr>
          <w:rFonts w:ascii="Arial" w:hAnsi="Arial" w:cs="Arial"/>
          <w:szCs w:val="22"/>
        </w:rPr>
      </w:pPr>
    </w:p>
    <w:p w14:paraId="20C9CD25" w14:textId="77777777" w:rsidR="00855967" w:rsidRDefault="00855967" w:rsidP="00B312FD">
      <w:pPr>
        <w:rPr>
          <w:rFonts w:ascii="Arial" w:hAnsi="Arial" w:cs="Arial"/>
          <w:szCs w:val="22"/>
        </w:rPr>
      </w:pPr>
      <w:r w:rsidRPr="00F043A7">
        <w:rPr>
          <w:rFonts w:ascii="Arial" w:hAnsi="Arial" w:cs="Arial"/>
          <w:szCs w:val="22"/>
        </w:rPr>
        <w:t>Les délais d’établissement des différents éléments normalisés constituant la mission sont fixés comme suit :</w:t>
      </w:r>
    </w:p>
    <w:p w14:paraId="78CFD3F0" w14:textId="77777777" w:rsidR="00230547" w:rsidRPr="00F043A7" w:rsidRDefault="00230547" w:rsidP="00B312FD">
      <w:pPr>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2715"/>
      </w:tblGrid>
      <w:tr w:rsidR="00855967" w:rsidRPr="00F043A7" w14:paraId="66199706" w14:textId="77777777" w:rsidTr="12298489">
        <w:trPr>
          <w:jc w:val="center"/>
        </w:trPr>
        <w:tc>
          <w:tcPr>
            <w:tcW w:w="6914" w:type="dxa"/>
          </w:tcPr>
          <w:p w14:paraId="580293AD" w14:textId="77777777" w:rsidR="00855967" w:rsidRPr="00F043A7" w:rsidRDefault="00855967" w:rsidP="00C34AAC">
            <w:pPr>
              <w:jc w:val="left"/>
              <w:rPr>
                <w:rFonts w:ascii="Arial" w:hAnsi="Arial" w:cs="Arial"/>
                <w:b/>
                <w:szCs w:val="22"/>
              </w:rPr>
            </w:pPr>
            <w:r w:rsidRPr="00F043A7">
              <w:rPr>
                <w:rFonts w:ascii="Arial" w:hAnsi="Arial" w:cs="Arial"/>
                <w:b/>
                <w:szCs w:val="22"/>
              </w:rPr>
              <w:t>Eléments</w:t>
            </w:r>
          </w:p>
        </w:tc>
        <w:tc>
          <w:tcPr>
            <w:tcW w:w="2715" w:type="dxa"/>
          </w:tcPr>
          <w:p w14:paraId="75E8267E" w14:textId="77777777" w:rsidR="00855967" w:rsidRPr="00F043A7" w:rsidRDefault="00855967" w:rsidP="00233898">
            <w:pPr>
              <w:jc w:val="center"/>
              <w:rPr>
                <w:rFonts w:ascii="Arial" w:hAnsi="Arial" w:cs="Arial"/>
                <w:b/>
                <w:szCs w:val="22"/>
              </w:rPr>
            </w:pPr>
            <w:r w:rsidRPr="00F043A7">
              <w:rPr>
                <w:rFonts w:ascii="Arial" w:hAnsi="Arial" w:cs="Arial"/>
                <w:b/>
                <w:szCs w:val="22"/>
              </w:rPr>
              <w:t>Délais (semaines)</w:t>
            </w:r>
          </w:p>
        </w:tc>
      </w:tr>
      <w:tr w:rsidR="001B7FCA" w:rsidRPr="00F043A7" w14:paraId="3B7F7BE5" w14:textId="77777777" w:rsidTr="12298489">
        <w:trPr>
          <w:trHeight w:val="449"/>
          <w:jc w:val="center"/>
        </w:trPr>
        <w:tc>
          <w:tcPr>
            <w:tcW w:w="6914" w:type="dxa"/>
          </w:tcPr>
          <w:p w14:paraId="7EC3A6B4" w14:textId="77777777" w:rsidR="001B7FCA" w:rsidRDefault="001B7FCA" w:rsidP="00C34AAC">
            <w:pPr>
              <w:rPr>
                <w:rFonts w:ascii="Arial" w:hAnsi="Arial" w:cs="Arial"/>
                <w:szCs w:val="22"/>
              </w:rPr>
            </w:pPr>
            <w:r>
              <w:rPr>
                <w:rFonts w:ascii="Arial" w:hAnsi="Arial" w:cs="Arial"/>
                <w:szCs w:val="22"/>
              </w:rPr>
              <w:t>Etudes de diagnostic (DIAG)</w:t>
            </w:r>
          </w:p>
        </w:tc>
        <w:tc>
          <w:tcPr>
            <w:tcW w:w="2715" w:type="dxa"/>
          </w:tcPr>
          <w:p w14:paraId="32DF4C51" w14:textId="77777777" w:rsidR="001B7FCA" w:rsidRPr="00F043A7" w:rsidRDefault="001B7FCA" w:rsidP="00233898">
            <w:pPr>
              <w:jc w:val="center"/>
              <w:rPr>
                <w:rFonts w:ascii="Arial" w:hAnsi="Arial" w:cs="Arial"/>
                <w:szCs w:val="22"/>
              </w:rPr>
            </w:pPr>
          </w:p>
        </w:tc>
      </w:tr>
      <w:tr w:rsidR="00AA3AB9" w:rsidRPr="00F043A7" w14:paraId="25998A72" w14:textId="77777777" w:rsidTr="12298489">
        <w:trPr>
          <w:trHeight w:val="449"/>
          <w:jc w:val="center"/>
        </w:trPr>
        <w:tc>
          <w:tcPr>
            <w:tcW w:w="6914" w:type="dxa"/>
          </w:tcPr>
          <w:p w14:paraId="24C0CA13" w14:textId="77777777" w:rsidR="00AA3AB9" w:rsidRPr="00F043A7" w:rsidRDefault="00AA3AB9" w:rsidP="00C34AAC">
            <w:pPr>
              <w:rPr>
                <w:rFonts w:ascii="Arial" w:hAnsi="Arial" w:cs="Arial"/>
                <w:szCs w:val="22"/>
              </w:rPr>
            </w:pPr>
            <w:r>
              <w:rPr>
                <w:rFonts w:ascii="Arial" w:hAnsi="Arial" w:cs="Arial"/>
                <w:szCs w:val="22"/>
              </w:rPr>
              <w:t>Etudes d’Avant-Projet Sommaire (APS)</w:t>
            </w:r>
          </w:p>
        </w:tc>
        <w:tc>
          <w:tcPr>
            <w:tcW w:w="2715" w:type="dxa"/>
          </w:tcPr>
          <w:p w14:paraId="1314F221" w14:textId="77777777" w:rsidR="00AA3AB9" w:rsidRPr="00F043A7" w:rsidRDefault="00AA3AB9" w:rsidP="00233898">
            <w:pPr>
              <w:jc w:val="center"/>
              <w:rPr>
                <w:rFonts w:ascii="Arial" w:hAnsi="Arial" w:cs="Arial"/>
                <w:szCs w:val="22"/>
              </w:rPr>
            </w:pPr>
          </w:p>
        </w:tc>
      </w:tr>
      <w:tr w:rsidR="00C34AAC" w:rsidRPr="00F043A7" w14:paraId="005E0358" w14:textId="77777777" w:rsidTr="12298489">
        <w:trPr>
          <w:trHeight w:val="413"/>
          <w:jc w:val="center"/>
        </w:trPr>
        <w:tc>
          <w:tcPr>
            <w:tcW w:w="6914" w:type="dxa"/>
          </w:tcPr>
          <w:p w14:paraId="0E610292" w14:textId="77777777" w:rsidR="00C34AAC" w:rsidRPr="00F043A7" w:rsidRDefault="00C34AAC" w:rsidP="00C34AAC">
            <w:pPr>
              <w:rPr>
                <w:rFonts w:ascii="Arial" w:hAnsi="Arial" w:cs="Arial"/>
                <w:szCs w:val="22"/>
              </w:rPr>
            </w:pPr>
            <w:r w:rsidRPr="00F043A7">
              <w:rPr>
                <w:rFonts w:ascii="Arial" w:hAnsi="Arial" w:cs="Arial"/>
                <w:szCs w:val="22"/>
              </w:rPr>
              <w:t>Etudes d'Avant-Projet Détaillé</w:t>
            </w:r>
            <w:r w:rsidR="00AA3AB9">
              <w:rPr>
                <w:rFonts w:ascii="Arial" w:hAnsi="Arial" w:cs="Arial"/>
                <w:szCs w:val="22"/>
              </w:rPr>
              <w:t xml:space="preserve"> (APD)</w:t>
            </w:r>
          </w:p>
        </w:tc>
        <w:tc>
          <w:tcPr>
            <w:tcW w:w="2715" w:type="dxa"/>
          </w:tcPr>
          <w:p w14:paraId="3AAC55A2" w14:textId="77777777" w:rsidR="00C34AAC" w:rsidRPr="00F043A7" w:rsidRDefault="00C34AAC" w:rsidP="00233898">
            <w:pPr>
              <w:jc w:val="center"/>
              <w:rPr>
                <w:rFonts w:ascii="Arial" w:hAnsi="Arial" w:cs="Arial"/>
                <w:szCs w:val="22"/>
              </w:rPr>
            </w:pPr>
          </w:p>
        </w:tc>
      </w:tr>
      <w:tr w:rsidR="12298489" w14:paraId="42C77EE8" w14:textId="77777777" w:rsidTr="12298489">
        <w:trPr>
          <w:trHeight w:val="300"/>
          <w:jc w:val="center"/>
        </w:trPr>
        <w:tc>
          <w:tcPr>
            <w:tcW w:w="6914" w:type="dxa"/>
          </w:tcPr>
          <w:p w14:paraId="31B2F221" w14:textId="77777777" w:rsidR="6467E6ED" w:rsidRDefault="6467E6ED" w:rsidP="12298489">
            <w:pPr>
              <w:rPr>
                <w:rFonts w:ascii="Arial" w:hAnsi="Arial" w:cs="Arial"/>
              </w:rPr>
            </w:pPr>
            <w:r w:rsidRPr="12298489">
              <w:rPr>
                <w:rFonts w:ascii="Arial" w:hAnsi="Arial" w:cs="Arial"/>
              </w:rPr>
              <w:t>Demande de Permis de construire (DPC)</w:t>
            </w:r>
          </w:p>
        </w:tc>
        <w:tc>
          <w:tcPr>
            <w:tcW w:w="2715" w:type="dxa"/>
          </w:tcPr>
          <w:p w14:paraId="38FFA771" w14:textId="77777777" w:rsidR="12298489" w:rsidRDefault="12298489" w:rsidP="12298489">
            <w:pPr>
              <w:jc w:val="center"/>
              <w:rPr>
                <w:rFonts w:ascii="Arial" w:hAnsi="Arial" w:cs="Arial"/>
              </w:rPr>
            </w:pPr>
          </w:p>
        </w:tc>
      </w:tr>
      <w:tr w:rsidR="00C34AAC" w:rsidRPr="00F043A7" w14:paraId="105AACDD" w14:textId="77777777" w:rsidTr="12298489">
        <w:trPr>
          <w:trHeight w:val="517"/>
          <w:jc w:val="center"/>
        </w:trPr>
        <w:tc>
          <w:tcPr>
            <w:tcW w:w="6914" w:type="dxa"/>
          </w:tcPr>
          <w:p w14:paraId="7A5C507C" w14:textId="77777777" w:rsidR="00C34AAC" w:rsidRPr="00F043A7" w:rsidRDefault="00C34AAC" w:rsidP="00624630">
            <w:pPr>
              <w:rPr>
                <w:rFonts w:ascii="Arial" w:hAnsi="Arial" w:cs="Arial"/>
                <w:szCs w:val="22"/>
              </w:rPr>
            </w:pPr>
            <w:r w:rsidRPr="00F043A7">
              <w:rPr>
                <w:rFonts w:ascii="Arial" w:hAnsi="Arial" w:cs="Arial"/>
                <w:szCs w:val="22"/>
              </w:rPr>
              <w:t>Etudes de Projet (PRO)</w:t>
            </w:r>
            <w:r w:rsidR="00FA4BD3">
              <w:rPr>
                <w:rFonts w:ascii="Arial" w:hAnsi="Arial" w:cs="Arial"/>
                <w:noProof/>
                <w:szCs w:val="22"/>
              </w:rPr>
              <w:t xml:space="preserve"> </w:t>
            </w:r>
          </w:p>
        </w:tc>
        <w:tc>
          <w:tcPr>
            <w:tcW w:w="2715" w:type="dxa"/>
          </w:tcPr>
          <w:p w14:paraId="4288ACD1" w14:textId="77777777" w:rsidR="00C34AAC" w:rsidRPr="00F043A7" w:rsidRDefault="00C34AAC" w:rsidP="00233898">
            <w:pPr>
              <w:jc w:val="center"/>
              <w:rPr>
                <w:rFonts w:ascii="Arial" w:hAnsi="Arial" w:cs="Arial"/>
                <w:szCs w:val="22"/>
              </w:rPr>
            </w:pPr>
          </w:p>
        </w:tc>
      </w:tr>
      <w:tr w:rsidR="00C34AAC" w:rsidRPr="00F043A7" w14:paraId="71106244" w14:textId="77777777" w:rsidTr="12298489">
        <w:trPr>
          <w:jc w:val="center"/>
        </w:trPr>
        <w:tc>
          <w:tcPr>
            <w:tcW w:w="6914" w:type="dxa"/>
          </w:tcPr>
          <w:p w14:paraId="01A65316" w14:textId="77777777" w:rsidR="002E3C0C" w:rsidRDefault="00C34AAC" w:rsidP="00AA3AB9">
            <w:pPr>
              <w:jc w:val="right"/>
              <w:rPr>
                <w:rFonts w:ascii="Arial" w:hAnsi="Arial" w:cs="Arial"/>
                <w:szCs w:val="22"/>
              </w:rPr>
            </w:pPr>
            <w:r w:rsidRPr="00F043A7">
              <w:rPr>
                <w:rFonts w:ascii="Arial" w:hAnsi="Arial" w:cs="Arial"/>
                <w:szCs w:val="22"/>
              </w:rPr>
              <w:t xml:space="preserve">   Etablissement du dossier de consultation (ACT - 1ère phase)</w:t>
            </w:r>
          </w:p>
          <w:p w14:paraId="64CE1A54" w14:textId="77777777" w:rsidR="00AA3AB9" w:rsidRPr="00AA3AB9" w:rsidRDefault="00AA3AB9" w:rsidP="00AA3AB9">
            <w:pPr>
              <w:jc w:val="right"/>
              <w:rPr>
                <w:rFonts w:ascii="Arial" w:hAnsi="Arial" w:cs="Arial"/>
                <w:szCs w:val="22"/>
              </w:rPr>
            </w:pPr>
          </w:p>
        </w:tc>
        <w:tc>
          <w:tcPr>
            <w:tcW w:w="2715" w:type="dxa"/>
          </w:tcPr>
          <w:p w14:paraId="51D4F037" w14:textId="77777777" w:rsidR="00C34AAC" w:rsidRPr="00F043A7" w:rsidRDefault="00C34AAC" w:rsidP="00233898">
            <w:pPr>
              <w:jc w:val="center"/>
              <w:rPr>
                <w:rFonts w:ascii="Arial" w:hAnsi="Arial" w:cs="Arial"/>
                <w:szCs w:val="22"/>
              </w:rPr>
            </w:pPr>
          </w:p>
        </w:tc>
      </w:tr>
      <w:tr w:rsidR="00C34AAC" w:rsidRPr="00F043A7" w14:paraId="20D3D24B" w14:textId="77777777" w:rsidTr="12298489">
        <w:trPr>
          <w:jc w:val="center"/>
        </w:trPr>
        <w:tc>
          <w:tcPr>
            <w:tcW w:w="6914" w:type="dxa"/>
          </w:tcPr>
          <w:p w14:paraId="1C96C750" w14:textId="77777777" w:rsidR="002E3C0C" w:rsidRDefault="00C34AAC" w:rsidP="00AA3AB9">
            <w:pPr>
              <w:jc w:val="right"/>
              <w:rPr>
                <w:rFonts w:ascii="Arial" w:hAnsi="Arial" w:cs="Arial"/>
                <w:szCs w:val="22"/>
              </w:rPr>
            </w:pPr>
            <w:r w:rsidRPr="00F043A7">
              <w:rPr>
                <w:rFonts w:ascii="Arial" w:hAnsi="Arial" w:cs="Arial"/>
                <w:szCs w:val="22"/>
              </w:rPr>
              <w:t xml:space="preserve">   Analyse des candidatures et des offres (ACT - 2ème phase)</w:t>
            </w:r>
          </w:p>
          <w:p w14:paraId="5F68FE3C" w14:textId="77777777" w:rsidR="00AA3AB9" w:rsidRPr="00AA3AB9" w:rsidRDefault="00AA3AB9" w:rsidP="00AA3AB9">
            <w:pPr>
              <w:jc w:val="right"/>
              <w:rPr>
                <w:rFonts w:ascii="Arial" w:hAnsi="Arial" w:cs="Arial"/>
                <w:szCs w:val="22"/>
              </w:rPr>
            </w:pPr>
          </w:p>
        </w:tc>
        <w:tc>
          <w:tcPr>
            <w:tcW w:w="2715" w:type="dxa"/>
          </w:tcPr>
          <w:p w14:paraId="59EE2A26" w14:textId="77777777" w:rsidR="00C34AAC" w:rsidRPr="00F043A7" w:rsidRDefault="00C34AAC" w:rsidP="00233898">
            <w:pPr>
              <w:jc w:val="center"/>
              <w:rPr>
                <w:rFonts w:ascii="Arial" w:hAnsi="Arial" w:cs="Arial"/>
                <w:szCs w:val="22"/>
              </w:rPr>
            </w:pPr>
          </w:p>
        </w:tc>
      </w:tr>
      <w:tr w:rsidR="00C34AAC" w:rsidRPr="00F043A7" w14:paraId="3F139E27" w14:textId="77777777" w:rsidTr="12298489">
        <w:trPr>
          <w:jc w:val="center"/>
        </w:trPr>
        <w:tc>
          <w:tcPr>
            <w:tcW w:w="6914" w:type="dxa"/>
          </w:tcPr>
          <w:p w14:paraId="79373C98" w14:textId="77777777" w:rsidR="002E3C0C" w:rsidRDefault="00C34AAC" w:rsidP="00AA3AB9">
            <w:pPr>
              <w:jc w:val="right"/>
              <w:rPr>
                <w:rFonts w:ascii="Arial" w:hAnsi="Arial" w:cs="Arial"/>
                <w:szCs w:val="22"/>
              </w:rPr>
            </w:pPr>
            <w:r w:rsidRPr="00F043A7">
              <w:rPr>
                <w:rFonts w:ascii="Arial" w:hAnsi="Arial" w:cs="Arial"/>
                <w:szCs w:val="22"/>
              </w:rPr>
              <w:t xml:space="preserve">  Mise au point des marchés de travaux (ACT - 3ème phase)</w:t>
            </w:r>
          </w:p>
          <w:p w14:paraId="571C79A5" w14:textId="77777777" w:rsidR="00AA3AB9" w:rsidRPr="00AA3AB9" w:rsidRDefault="00AA3AB9" w:rsidP="00AA3AB9">
            <w:pPr>
              <w:jc w:val="right"/>
              <w:rPr>
                <w:rFonts w:ascii="Arial" w:hAnsi="Arial" w:cs="Arial"/>
                <w:szCs w:val="22"/>
              </w:rPr>
            </w:pPr>
          </w:p>
        </w:tc>
        <w:tc>
          <w:tcPr>
            <w:tcW w:w="2715" w:type="dxa"/>
          </w:tcPr>
          <w:p w14:paraId="7A739477" w14:textId="77777777" w:rsidR="00C34AAC" w:rsidRPr="00F043A7" w:rsidRDefault="00C34AAC" w:rsidP="00233898">
            <w:pPr>
              <w:jc w:val="center"/>
              <w:rPr>
                <w:rFonts w:ascii="Arial" w:hAnsi="Arial" w:cs="Arial"/>
                <w:szCs w:val="22"/>
              </w:rPr>
            </w:pPr>
          </w:p>
        </w:tc>
      </w:tr>
      <w:tr w:rsidR="00C34AAC" w:rsidRPr="00F043A7" w14:paraId="383F8379" w14:textId="77777777" w:rsidTr="12298489">
        <w:trPr>
          <w:jc w:val="center"/>
        </w:trPr>
        <w:tc>
          <w:tcPr>
            <w:tcW w:w="6914" w:type="dxa"/>
          </w:tcPr>
          <w:p w14:paraId="6EA720FF" w14:textId="77777777" w:rsidR="00C34AAC" w:rsidRPr="00F043A7" w:rsidRDefault="00C34AAC" w:rsidP="00624630">
            <w:pPr>
              <w:rPr>
                <w:rFonts w:ascii="Arial" w:hAnsi="Arial" w:cs="Arial"/>
                <w:szCs w:val="22"/>
              </w:rPr>
            </w:pPr>
            <w:r w:rsidRPr="00F043A7">
              <w:rPr>
                <w:rFonts w:ascii="Arial" w:hAnsi="Arial" w:cs="Arial"/>
                <w:szCs w:val="22"/>
              </w:rPr>
              <w:t>Direction de l'exécution des marchés de travaux (DET)</w:t>
            </w:r>
          </w:p>
        </w:tc>
        <w:tc>
          <w:tcPr>
            <w:tcW w:w="2715" w:type="dxa"/>
          </w:tcPr>
          <w:p w14:paraId="1CA9C6E2" w14:textId="77777777" w:rsidR="00C34AAC" w:rsidRPr="00F043A7" w:rsidRDefault="00C34AAC" w:rsidP="00233898">
            <w:pPr>
              <w:jc w:val="center"/>
              <w:rPr>
                <w:rFonts w:ascii="Arial" w:hAnsi="Arial" w:cs="Arial"/>
                <w:szCs w:val="22"/>
              </w:rPr>
            </w:pPr>
            <w:r w:rsidRPr="00F043A7">
              <w:rPr>
                <w:rFonts w:ascii="Arial" w:hAnsi="Arial" w:cs="Arial"/>
                <w:szCs w:val="22"/>
              </w:rPr>
              <w:t>Suivant délai contractuel des marchés de travaux</w:t>
            </w:r>
            <w:r w:rsidR="002E3C0C">
              <w:rPr>
                <w:rFonts w:ascii="Arial" w:hAnsi="Arial" w:cs="Arial"/>
                <w:szCs w:val="22"/>
              </w:rPr>
              <w:t xml:space="preserve"> majoré de 1 mois</w:t>
            </w:r>
          </w:p>
        </w:tc>
      </w:tr>
      <w:tr w:rsidR="006C0DEE" w:rsidRPr="00F043A7" w14:paraId="4D92A41C" w14:textId="77777777" w:rsidTr="12298489">
        <w:trPr>
          <w:jc w:val="center"/>
        </w:trPr>
        <w:tc>
          <w:tcPr>
            <w:tcW w:w="6914" w:type="dxa"/>
          </w:tcPr>
          <w:p w14:paraId="77A39BB6" w14:textId="77777777" w:rsidR="006C0DEE" w:rsidRPr="00F043A7" w:rsidRDefault="006C0DEE" w:rsidP="00624630">
            <w:pPr>
              <w:rPr>
                <w:rFonts w:ascii="Arial" w:hAnsi="Arial" w:cs="Arial"/>
                <w:szCs w:val="22"/>
              </w:rPr>
            </w:pPr>
            <w:r>
              <w:rPr>
                <w:rFonts w:ascii="Arial" w:hAnsi="Arial" w:cs="Arial"/>
                <w:szCs w:val="22"/>
              </w:rPr>
              <w:t xml:space="preserve">Ordonnancement, </w:t>
            </w:r>
            <w:r w:rsidR="00BF0E33">
              <w:rPr>
                <w:rFonts w:ascii="Arial" w:hAnsi="Arial" w:cs="Arial"/>
                <w:szCs w:val="22"/>
              </w:rPr>
              <w:t>c</w:t>
            </w:r>
            <w:r w:rsidR="0058265D">
              <w:rPr>
                <w:rFonts w:ascii="Arial" w:hAnsi="Arial" w:cs="Arial"/>
                <w:szCs w:val="22"/>
              </w:rPr>
              <w:t xml:space="preserve">oordination et </w:t>
            </w:r>
            <w:r w:rsidR="00BF0E33">
              <w:rPr>
                <w:rFonts w:ascii="Arial" w:hAnsi="Arial" w:cs="Arial"/>
                <w:szCs w:val="22"/>
              </w:rPr>
              <w:t>P</w:t>
            </w:r>
            <w:r w:rsidR="0058265D">
              <w:rPr>
                <w:rFonts w:ascii="Arial" w:hAnsi="Arial" w:cs="Arial"/>
                <w:szCs w:val="22"/>
              </w:rPr>
              <w:t>ilotage de Chantier</w:t>
            </w:r>
            <w:r w:rsidR="001F0D44">
              <w:rPr>
                <w:rFonts w:ascii="Arial" w:hAnsi="Arial" w:cs="Arial"/>
                <w:szCs w:val="22"/>
              </w:rPr>
              <w:t xml:space="preserve"> (OPC)</w:t>
            </w:r>
          </w:p>
        </w:tc>
        <w:tc>
          <w:tcPr>
            <w:tcW w:w="2715" w:type="dxa"/>
          </w:tcPr>
          <w:p w14:paraId="5A997E64" w14:textId="77777777" w:rsidR="006C0DEE" w:rsidRPr="00F043A7" w:rsidRDefault="00D415FC" w:rsidP="00233898">
            <w:pPr>
              <w:jc w:val="center"/>
              <w:rPr>
                <w:rFonts w:ascii="Arial" w:hAnsi="Arial" w:cs="Arial"/>
                <w:szCs w:val="22"/>
              </w:rPr>
            </w:pPr>
            <w:r w:rsidRPr="00F043A7">
              <w:rPr>
                <w:rFonts w:ascii="Arial" w:hAnsi="Arial" w:cs="Arial"/>
                <w:szCs w:val="22"/>
              </w:rPr>
              <w:t>Suivant délai contractuel des marchés de travaux</w:t>
            </w:r>
            <w:r>
              <w:rPr>
                <w:rFonts w:ascii="Arial" w:hAnsi="Arial" w:cs="Arial"/>
                <w:szCs w:val="22"/>
              </w:rPr>
              <w:t xml:space="preserve"> majoré de 1 mois</w:t>
            </w:r>
          </w:p>
        </w:tc>
      </w:tr>
      <w:tr w:rsidR="00C34AAC" w:rsidRPr="00F043A7" w14:paraId="7D1615EE" w14:textId="77777777" w:rsidTr="12298489">
        <w:trPr>
          <w:trHeight w:val="597"/>
          <w:jc w:val="center"/>
        </w:trPr>
        <w:tc>
          <w:tcPr>
            <w:tcW w:w="6914" w:type="dxa"/>
          </w:tcPr>
          <w:p w14:paraId="0DAEA196" w14:textId="77777777" w:rsidR="00C34AAC" w:rsidRPr="00F043A7" w:rsidRDefault="00C34AAC" w:rsidP="00624630">
            <w:pPr>
              <w:rPr>
                <w:rFonts w:ascii="Arial" w:hAnsi="Arial" w:cs="Arial"/>
                <w:szCs w:val="22"/>
              </w:rPr>
            </w:pPr>
            <w:r w:rsidRPr="00F043A7">
              <w:rPr>
                <w:rFonts w:ascii="Arial" w:hAnsi="Arial" w:cs="Arial"/>
                <w:szCs w:val="22"/>
              </w:rPr>
              <w:t>Assistance aux Opérations de Réception (AOR)</w:t>
            </w:r>
          </w:p>
        </w:tc>
        <w:tc>
          <w:tcPr>
            <w:tcW w:w="2715" w:type="dxa"/>
          </w:tcPr>
          <w:p w14:paraId="7F79C20B" w14:textId="77777777" w:rsidR="00C34AAC" w:rsidRPr="00F043A7" w:rsidRDefault="00C34AAC" w:rsidP="00233898">
            <w:pPr>
              <w:jc w:val="center"/>
              <w:rPr>
                <w:rFonts w:ascii="Arial" w:hAnsi="Arial" w:cs="Arial"/>
                <w:szCs w:val="22"/>
              </w:rPr>
            </w:pPr>
          </w:p>
        </w:tc>
      </w:tr>
      <w:tr w:rsidR="002E3C0C" w:rsidRPr="00F043A7" w14:paraId="17857C79" w14:textId="77777777" w:rsidTr="12298489">
        <w:trPr>
          <w:trHeight w:val="511"/>
          <w:jc w:val="center"/>
        </w:trPr>
        <w:tc>
          <w:tcPr>
            <w:tcW w:w="6914" w:type="dxa"/>
          </w:tcPr>
          <w:p w14:paraId="53544811" w14:textId="77777777" w:rsidR="002E3C0C" w:rsidRPr="00AA3AB9" w:rsidRDefault="002E3C0C" w:rsidP="00AA3AB9">
            <w:pPr>
              <w:rPr>
                <w:rFonts w:ascii="Arial" w:hAnsi="Arial" w:cs="Arial"/>
                <w:color w:val="000000" w:themeColor="text1"/>
                <w:szCs w:val="22"/>
              </w:rPr>
            </w:pPr>
            <w:r w:rsidRPr="002E3C0C">
              <w:rPr>
                <w:rFonts w:ascii="Arial" w:hAnsi="Arial" w:cs="Arial"/>
                <w:color w:val="000000" w:themeColor="text1"/>
                <w:szCs w:val="22"/>
              </w:rPr>
              <w:t>Dossier des Ouvrages Exécutés</w:t>
            </w:r>
            <w:r>
              <w:rPr>
                <w:rFonts w:ascii="Arial" w:hAnsi="Arial" w:cs="Arial"/>
                <w:color w:val="000000" w:themeColor="text1"/>
                <w:szCs w:val="22"/>
              </w:rPr>
              <w:t xml:space="preserve"> (DOE)</w:t>
            </w:r>
          </w:p>
        </w:tc>
        <w:tc>
          <w:tcPr>
            <w:tcW w:w="2715" w:type="dxa"/>
          </w:tcPr>
          <w:p w14:paraId="635D90B6" w14:textId="77777777" w:rsidR="002E3C0C" w:rsidRPr="00F043A7" w:rsidRDefault="002E3C0C" w:rsidP="00233898">
            <w:pPr>
              <w:jc w:val="center"/>
              <w:rPr>
                <w:rFonts w:ascii="Arial" w:hAnsi="Arial" w:cs="Arial"/>
                <w:szCs w:val="22"/>
              </w:rPr>
            </w:pPr>
          </w:p>
        </w:tc>
      </w:tr>
    </w:tbl>
    <w:p w14:paraId="7704E613" w14:textId="77777777" w:rsidR="003529A6" w:rsidRPr="00F043A7" w:rsidRDefault="003529A6" w:rsidP="00842984">
      <w:pPr>
        <w:rPr>
          <w:rFonts w:ascii="Arial" w:hAnsi="Arial" w:cs="Arial"/>
          <w:szCs w:val="22"/>
        </w:rPr>
      </w:pPr>
    </w:p>
    <w:p w14:paraId="11FB68FB" w14:textId="77777777" w:rsidR="00DC0D47" w:rsidRDefault="00DC0D47" w:rsidP="00DC0D47">
      <w:pPr>
        <w:rPr>
          <w:rFonts w:ascii="Arial" w:hAnsi="Arial" w:cs="Arial"/>
          <w:szCs w:val="22"/>
        </w:rPr>
      </w:pPr>
      <w:r w:rsidRPr="00DC0D47">
        <w:rPr>
          <w:rFonts w:ascii="Arial" w:hAnsi="Arial" w:cs="Arial"/>
          <w:szCs w:val="22"/>
        </w:rPr>
        <w:t>Le maître de l’ouvrage notifiera au maître d’œuvre la décision du démarrage des missions</w:t>
      </w:r>
      <w:r w:rsidR="00AA3AB9">
        <w:rPr>
          <w:rFonts w:ascii="Arial" w:hAnsi="Arial" w:cs="Arial"/>
          <w:szCs w:val="22"/>
        </w:rPr>
        <w:t xml:space="preserve"> APS,</w:t>
      </w:r>
      <w:r w:rsidRPr="00DC0D47">
        <w:rPr>
          <w:rFonts w:ascii="Arial" w:hAnsi="Arial" w:cs="Arial"/>
          <w:szCs w:val="22"/>
        </w:rPr>
        <w:t xml:space="preserve"> APD,</w:t>
      </w:r>
      <w:r w:rsidR="001055EE">
        <w:rPr>
          <w:rFonts w:ascii="Arial" w:hAnsi="Arial" w:cs="Arial"/>
          <w:szCs w:val="22"/>
        </w:rPr>
        <w:t xml:space="preserve"> DPC, </w:t>
      </w:r>
      <w:r>
        <w:rPr>
          <w:rFonts w:ascii="Arial" w:hAnsi="Arial" w:cs="Arial"/>
          <w:szCs w:val="22"/>
        </w:rPr>
        <w:t>ACT1</w:t>
      </w:r>
      <w:r w:rsidRPr="00DC0D47">
        <w:rPr>
          <w:rFonts w:ascii="Arial" w:hAnsi="Arial" w:cs="Arial"/>
          <w:szCs w:val="22"/>
        </w:rPr>
        <w:t xml:space="preserve"> et DOE par ordre de service. La validation et acceptation de ces missions par le maître d’ouvrage se fera également par ordre de service.</w:t>
      </w:r>
    </w:p>
    <w:p w14:paraId="74F7253F" w14:textId="77777777" w:rsidR="00DC0D47" w:rsidRPr="00DC0D47" w:rsidRDefault="00DC0D47" w:rsidP="00DC0D47">
      <w:pPr>
        <w:rPr>
          <w:rFonts w:ascii="Arial" w:hAnsi="Arial" w:cs="Arial"/>
          <w:szCs w:val="22"/>
        </w:rPr>
      </w:pPr>
      <w:r w:rsidRPr="00DC0D47">
        <w:rPr>
          <w:rFonts w:ascii="Arial" w:hAnsi="Arial" w:cs="Arial"/>
          <w:szCs w:val="22"/>
        </w:rPr>
        <w:t>La mission ACT</w:t>
      </w:r>
      <w:r>
        <w:rPr>
          <w:rFonts w:ascii="Arial" w:hAnsi="Arial" w:cs="Arial"/>
          <w:szCs w:val="22"/>
        </w:rPr>
        <w:t>2</w:t>
      </w:r>
      <w:r w:rsidRPr="00DC0D47">
        <w:rPr>
          <w:rFonts w:ascii="Arial" w:hAnsi="Arial" w:cs="Arial"/>
          <w:szCs w:val="22"/>
        </w:rPr>
        <w:t xml:space="preserve"> démarrera à l’ouverture des offres et sera acceptée par ordre de service.</w:t>
      </w:r>
    </w:p>
    <w:p w14:paraId="485CC757" w14:textId="77777777" w:rsidR="00DC0D47" w:rsidRPr="00DC0D47" w:rsidRDefault="00DC0D47" w:rsidP="00DC0D47">
      <w:pPr>
        <w:rPr>
          <w:rFonts w:ascii="Arial" w:hAnsi="Arial" w:cs="Arial"/>
          <w:szCs w:val="22"/>
        </w:rPr>
      </w:pPr>
      <w:r w:rsidRPr="00DC0D47">
        <w:rPr>
          <w:rFonts w:ascii="Arial" w:hAnsi="Arial" w:cs="Arial"/>
          <w:szCs w:val="22"/>
        </w:rPr>
        <w:t>La mission ACT</w:t>
      </w:r>
      <w:r>
        <w:rPr>
          <w:rFonts w:ascii="Arial" w:hAnsi="Arial" w:cs="Arial"/>
          <w:szCs w:val="22"/>
        </w:rPr>
        <w:t>3</w:t>
      </w:r>
      <w:r w:rsidRPr="00DC0D47">
        <w:rPr>
          <w:rFonts w:ascii="Arial" w:hAnsi="Arial" w:cs="Arial"/>
          <w:szCs w:val="22"/>
        </w:rPr>
        <w:t xml:space="preserve"> démarrera à l’attribution de l’offre et sera acceptée par ordre de service.</w:t>
      </w:r>
    </w:p>
    <w:p w14:paraId="2A582C59" w14:textId="77777777" w:rsidR="00DC0D47" w:rsidRPr="00DC0D47" w:rsidRDefault="00DC0D47" w:rsidP="00DC0D47">
      <w:pPr>
        <w:rPr>
          <w:rFonts w:ascii="Arial" w:hAnsi="Arial" w:cs="Arial"/>
          <w:szCs w:val="22"/>
        </w:rPr>
      </w:pPr>
      <w:r w:rsidRPr="00DC0D47">
        <w:rPr>
          <w:rFonts w:ascii="Arial" w:hAnsi="Arial" w:cs="Arial"/>
          <w:szCs w:val="22"/>
        </w:rPr>
        <w:t>L</w:t>
      </w:r>
      <w:r w:rsidR="00A05824">
        <w:rPr>
          <w:rFonts w:ascii="Arial" w:hAnsi="Arial" w:cs="Arial"/>
          <w:szCs w:val="22"/>
        </w:rPr>
        <w:t>es</w:t>
      </w:r>
      <w:r w:rsidRPr="00DC0D47">
        <w:rPr>
          <w:rFonts w:ascii="Arial" w:hAnsi="Arial" w:cs="Arial"/>
          <w:szCs w:val="22"/>
        </w:rPr>
        <w:t xml:space="preserve"> mission</w:t>
      </w:r>
      <w:r w:rsidR="00A05824">
        <w:rPr>
          <w:rFonts w:ascii="Arial" w:hAnsi="Arial" w:cs="Arial"/>
          <w:szCs w:val="22"/>
        </w:rPr>
        <w:t>s</w:t>
      </w:r>
      <w:r w:rsidRPr="00DC0D47">
        <w:rPr>
          <w:rFonts w:ascii="Arial" w:hAnsi="Arial" w:cs="Arial"/>
          <w:szCs w:val="22"/>
        </w:rPr>
        <w:t xml:space="preserve"> DET</w:t>
      </w:r>
      <w:r w:rsidR="00A05824">
        <w:rPr>
          <w:rFonts w:ascii="Arial" w:hAnsi="Arial" w:cs="Arial"/>
          <w:szCs w:val="22"/>
        </w:rPr>
        <w:t xml:space="preserve"> et OPC</w:t>
      </w:r>
      <w:r w:rsidRPr="00DC0D47">
        <w:rPr>
          <w:rFonts w:ascii="Arial" w:hAnsi="Arial" w:cs="Arial"/>
          <w:szCs w:val="22"/>
        </w:rPr>
        <w:t xml:space="preserve"> démarrer</w:t>
      </w:r>
      <w:r w:rsidR="00A05824">
        <w:rPr>
          <w:rFonts w:ascii="Arial" w:hAnsi="Arial" w:cs="Arial"/>
          <w:szCs w:val="22"/>
        </w:rPr>
        <w:t>ont</w:t>
      </w:r>
      <w:r w:rsidRPr="00DC0D47">
        <w:rPr>
          <w:rFonts w:ascii="Arial" w:hAnsi="Arial" w:cs="Arial"/>
          <w:szCs w:val="22"/>
        </w:rPr>
        <w:t xml:space="preserve"> à la notification par ordre de service du premier </w:t>
      </w:r>
      <w:r w:rsidR="00A05824">
        <w:rPr>
          <w:rFonts w:ascii="Arial" w:hAnsi="Arial" w:cs="Arial"/>
          <w:szCs w:val="22"/>
        </w:rPr>
        <w:t>marché</w:t>
      </w:r>
      <w:r w:rsidRPr="00DC0D47">
        <w:rPr>
          <w:rFonts w:ascii="Arial" w:hAnsi="Arial" w:cs="Arial"/>
          <w:szCs w:val="22"/>
        </w:rPr>
        <w:t xml:space="preserve"> de travaux.</w:t>
      </w:r>
    </w:p>
    <w:p w14:paraId="13AA20B6" w14:textId="77777777" w:rsidR="00DC0D47" w:rsidRPr="00DC0D47" w:rsidRDefault="00DC0D47" w:rsidP="00DC0D47">
      <w:pPr>
        <w:rPr>
          <w:rFonts w:ascii="Arial" w:hAnsi="Arial" w:cs="Arial"/>
          <w:szCs w:val="22"/>
        </w:rPr>
      </w:pPr>
    </w:p>
    <w:p w14:paraId="00B59972" w14:textId="77777777" w:rsidR="00DC0D47" w:rsidRPr="00DC0D47" w:rsidRDefault="00DC0D47" w:rsidP="00DC0D47">
      <w:pPr>
        <w:rPr>
          <w:rFonts w:ascii="Arial" w:hAnsi="Arial" w:cs="Arial"/>
          <w:szCs w:val="22"/>
        </w:rPr>
      </w:pPr>
      <w:r w:rsidRPr="00DC0D47">
        <w:rPr>
          <w:rFonts w:ascii="Arial" w:hAnsi="Arial" w:cs="Arial"/>
          <w:szCs w:val="22"/>
        </w:rPr>
        <w:t>Le maître d’ouvrage dispose d’un délai de trente (30) jours pour procéder à l’acceptation des documents. Passé ce délai les études sont réputées acceptées et pourront faire l’objet d’une facturation complète. En aucun cas une acceptation tacite vaut ordre tacite de passer à la phase suivante.</w:t>
      </w:r>
    </w:p>
    <w:p w14:paraId="51CC6E26" w14:textId="77777777" w:rsidR="00DC0D47" w:rsidRPr="00DC0D47" w:rsidRDefault="00DC0D47" w:rsidP="00DC0D47">
      <w:pPr>
        <w:rPr>
          <w:rFonts w:ascii="Arial" w:hAnsi="Arial" w:cs="Arial"/>
          <w:szCs w:val="22"/>
        </w:rPr>
      </w:pPr>
    </w:p>
    <w:p w14:paraId="2AAA8970" w14:textId="77777777" w:rsidR="00DC0D47" w:rsidRPr="00DC0D47" w:rsidRDefault="00DC0D47" w:rsidP="00DC0D47">
      <w:pPr>
        <w:rPr>
          <w:rFonts w:ascii="Arial" w:hAnsi="Arial" w:cs="Arial"/>
          <w:szCs w:val="22"/>
        </w:rPr>
      </w:pPr>
      <w:r w:rsidRPr="00DC0D47">
        <w:rPr>
          <w:rFonts w:ascii="Arial" w:hAnsi="Arial" w:cs="Arial"/>
          <w:szCs w:val="22"/>
        </w:rPr>
        <w:t>Si après application du délai contractuel applicable, la date de fin dudit délai tombe sur un jour férié, chômé ou de week-end, le délai est prolongé jusqu’à la fin du premier jour ouvrable suivant.</w:t>
      </w:r>
    </w:p>
    <w:p w14:paraId="6B6766A0" w14:textId="77777777" w:rsidR="002A7F56" w:rsidRPr="00DC0A12" w:rsidRDefault="002A7F56" w:rsidP="00DC0D47">
      <w:pPr>
        <w:pStyle w:val="Titre1"/>
        <w:tabs>
          <w:tab w:val="left" w:pos="3684"/>
        </w:tabs>
        <w:rPr>
          <w:rFonts w:ascii="Arial" w:hAnsi="Arial" w:cs="Arial"/>
          <w:caps/>
          <w:smallCaps w:val="0"/>
          <w:u w:val="none"/>
        </w:rPr>
      </w:pPr>
      <w:bookmarkStart w:id="6" w:name="_Toc187397375"/>
      <w:r w:rsidRPr="669E13BC">
        <w:rPr>
          <w:rFonts w:ascii="Arial" w:hAnsi="Arial" w:cs="Arial"/>
          <w:caps/>
        </w:rPr>
        <w:t xml:space="preserve">ARTICLE </w:t>
      </w:r>
      <w:r w:rsidR="00DC0D47" w:rsidRPr="669E13BC">
        <w:rPr>
          <w:rFonts w:ascii="Arial" w:hAnsi="Arial" w:cs="Arial"/>
          <w:caps/>
        </w:rPr>
        <w:t>7</w:t>
      </w:r>
      <w:r w:rsidRPr="669E13BC">
        <w:rPr>
          <w:rFonts w:ascii="Arial" w:hAnsi="Arial" w:cs="Arial"/>
          <w:caps/>
        </w:rPr>
        <w:t xml:space="preserve"> </w:t>
      </w:r>
      <w:r w:rsidR="00842984" w:rsidRPr="669E13BC">
        <w:rPr>
          <w:rFonts w:ascii="Arial" w:hAnsi="Arial" w:cs="Arial"/>
          <w:caps/>
          <w:u w:val="none"/>
        </w:rPr>
        <w:t>–</w:t>
      </w:r>
      <w:r w:rsidRPr="669E13BC">
        <w:rPr>
          <w:rFonts w:ascii="Arial" w:hAnsi="Arial" w:cs="Arial"/>
          <w:caps/>
          <w:u w:val="none"/>
        </w:rPr>
        <w:t xml:space="preserve"> </w:t>
      </w:r>
      <w:bookmarkEnd w:id="6"/>
      <w:r w:rsidR="70574788" w:rsidRPr="669E13BC">
        <w:rPr>
          <w:rFonts w:ascii="Arial" w:hAnsi="Arial" w:cs="Arial"/>
          <w:caps/>
          <w:u w:val="none"/>
        </w:rPr>
        <w:t>rémunérations</w:t>
      </w:r>
      <w:r w:rsidR="00DC0D47" w:rsidRPr="669E13BC">
        <w:rPr>
          <w:rFonts w:ascii="Arial" w:hAnsi="Arial" w:cs="Arial"/>
          <w:caps/>
          <w:u w:val="none"/>
        </w:rPr>
        <w:t xml:space="preserve"> </w:t>
      </w:r>
      <w:r w:rsidR="37CC3F92" w:rsidRPr="669E13BC">
        <w:rPr>
          <w:rFonts w:ascii="Arial" w:hAnsi="Arial" w:cs="Arial"/>
          <w:caps/>
          <w:u w:val="none"/>
        </w:rPr>
        <w:t>complémentaires</w:t>
      </w:r>
      <w:r w:rsidR="00DC0D47" w:rsidRPr="669E13BC">
        <w:rPr>
          <w:rFonts w:ascii="Arial" w:hAnsi="Arial" w:cs="Arial"/>
          <w:caps/>
          <w:u w:val="none"/>
        </w:rPr>
        <w:t xml:space="preserve"> en cours d’</w:t>
      </w:r>
      <w:r w:rsidR="017723E3" w:rsidRPr="669E13BC">
        <w:rPr>
          <w:rFonts w:ascii="Arial" w:hAnsi="Arial" w:cs="Arial"/>
          <w:caps/>
          <w:u w:val="none"/>
        </w:rPr>
        <w:t>exécution</w:t>
      </w:r>
      <w:r w:rsidR="00DC0D47" w:rsidRPr="669E13BC">
        <w:rPr>
          <w:rFonts w:ascii="Arial" w:hAnsi="Arial" w:cs="Arial"/>
          <w:caps/>
          <w:u w:val="none"/>
        </w:rPr>
        <w:t xml:space="preserve"> de la mission.</w:t>
      </w:r>
    </w:p>
    <w:p w14:paraId="78D8F943" w14:textId="77777777" w:rsidR="00DC0D47" w:rsidRPr="00DC0A12" w:rsidRDefault="00DC0D47" w:rsidP="002A7F56">
      <w:pPr>
        <w:rPr>
          <w:rFonts w:ascii="Arial" w:hAnsi="Arial" w:cs="Arial"/>
          <w:szCs w:val="22"/>
        </w:rPr>
      </w:pPr>
      <w:r w:rsidRPr="00DC0A12">
        <w:rPr>
          <w:rFonts w:ascii="Arial" w:hAnsi="Arial" w:cs="Arial"/>
          <w:szCs w:val="22"/>
        </w:rPr>
        <w:t xml:space="preserve"> </w:t>
      </w:r>
    </w:p>
    <w:p w14:paraId="36DF8A55" w14:textId="77777777" w:rsidR="00DC0D47" w:rsidRPr="00DC0D47" w:rsidRDefault="00DC0D47" w:rsidP="00DC0D47">
      <w:pPr>
        <w:rPr>
          <w:rFonts w:ascii="Arial" w:hAnsi="Arial" w:cs="Arial"/>
        </w:rPr>
      </w:pPr>
      <w:r w:rsidRPr="00DC0D47">
        <w:rPr>
          <w:rFonts w:ascii="Arial" w:hAnsi="Arial" w:cs="Arial"/>
          <w:b/>
        </w:rPr>
        <w:t>7.1 – En cas de modification du programme</w:t>
      </w:r>
    </w:p>
    <w:p w14:paraId="38CAB69F" w14:textId="77777777" w:rsidR="00DC0D47" w:rsidRPr="00DC0D47" w:rsidRDefault="00DC0D47" w:rsidP="00DC0D47">
      <w:pPr>
        <w:rPr>
          <w:rFonts w:ascii="Arial" w:hAnsi="Arial" w:cs="Arial"/>
        </w:rPr>
      </w:pPr>
    </w:p>
    <w:p w14:paraId="53CCC023" w14:textId="77777777" w:rsidR="00DC0D47" w:rsidRPr="00DC0D47" w:rsidRDefault="00DC0D47" w:rsidP="00DC0D47">
      <w:pPr>
        <w:rPr>
          <w:rFonts w:ascii="Arial" w:hAnsi="Arial" w:cs="Arial"/>
          <w:szCs w:val="22"/>
        </w:rPr>
      </w:pPr>
      <w:r w:rsidRPr="00DC0D47">
        <w:rPr>
          <w:rFonts w:ascii="Arial" w:hAnsi="Arial" w:cs="Arial"/>
        </w:rPr>
        <w:t xml:space="preserve">Une modification substantielle du programme (par exemple, une nouvelle fonctionnalité inexistante dans le programme initial, entraînant des nouveaux ouvrages, surfaces et équipements) peut </w:t>
      </w:r>
      <w:r w:rsidRPr="00DC0D47">
        <w:rPr>
          <w:rFonts w:ascii="Arial" w:hAnsi="Arial" w:cs="Arial"/>
        </w:rPr>
        <w:lastRenderedPageBreak/>
        <w:t>justifier une rémunération complémentaire, à condition de correspondre à un surcroît d’études important et avéré.</w:t>
      </w:r>
    </w:p>
    <w:p w14:paraId="70F3D867" w14:textId="77777777" w:rsidR="00DC0D47" w:rsidRPr="00DC0D47" w:rsidRDefault="00DC0D47" w:rsidP="00DC0D47">
      <w:pPr>
        <w:rPr>
          <w:rFonts w:ascii="Arial" w:hAnsi="Arial" w:cs="Arial"/>
          <w:szCs w:val="22"/>
        </w:rPr>
      </w:pPr>
    </w:p>
    <w:p w14:paraId="55C1D184" w14:textId="77777777" w:rsidR="00DC0D47" w:rsidRPr="00DC0D47" w:rsidRDefault="00DC0D47" w:rsidP="00DC0D47">
      <w:pPr>
        <w:rPr>
          <w:rFonts w:ascii="Arial" w:hAnsi="Arial" w:cs="Arial"/>
        </w:rPr>
      </w:pPr>
      <w:r w:rsidRPr="00DC0D47">
        <w:rPr>
          <w:rFonts w:ascii="Arial" w:hAnsi="Arial" w:cs="Arial"/>
        </w:rPr>
        <w:t>Sans préjudice, cette rémunération complémentaire est basée sur les taux de rémunération constatés sur chacun des éléments de mission restant à exécuter sur le programme modifié.</w:t>
      </w:r>
    </w:p>
    <w:p w14:paraId="078F9697" w14:textId="77777777" w:rsidR="00DC0D47" w:rsidRPr="00DC0D47" w:rsidRDefault="00DC0D47" w:rsidP="00DC0D47">
      <w:pPr>
        <w:rPr>
          <w:rFonts w:ascii="Arial" w:hAnsi="Arial" w:cs="Arial"/>
        </w:rPr>
      </w:pPr>
    </w:p>
    <w:p w14:paraId="2A90C5F8" w14:textId="77777777" w:rsidR="00DC0D47" w:rsidRPr="00DC0D47" w:rsidRDefault="00DC0D47" w:rsidP="00DC0D47">
      <w:pPr>
        <w:rPr>
          <w:rFonts w:ascii="Arial" w:hAnsi="Arial" w:cs="Arial"/>
        </w:rPr>
      </w:pPr>
      <w:r w:rsidRPr="669E13BC">
        <w:rPr>
          <w:rFonts w:ascii="Arial" w:hAnsi="Arial" w:cs="Arial"/>
        </w:rPr>
        <w:t>Toutefois, s’il s’agit de précisions du programme (exemples : variations de surfaces, modulation des caractéristiques d’équipements et de fonctionnalités déjà existants dans le programme) apportées par le maitre d’ouvrage au fur et à mesure des études et des travaux, la mission de maîtrise d’œuvre étant de nature forfaitaire, aucune rémunération complémentaire ne pourra être accordée, jusqu’à concurrence d’une incidence financière de 10%</w:t>
      </w:r>
      <w:r w:rsidR="5704EDEE" w:rsidRPr="669E13BC">
        <w:rPr>
          <w:rFonts w:ascii="Arial" w:hAnsi="Arial" w:cs="Arial"/>
        </w:rPr>
        <w:t xml:space="preserve"> </w:t>
      </w:r>
      <w:r w:rsidRPr="669E13BC">
        <w:rPr>
          <w:rFonts w:ascii="Arial" w:hAnsi="Arial" w:cs="Arial"/>
        </w:rPr>
        <w:t>du montant initial de la convention de maîtrise d’œuvre.</w:t>
      </w:r>
    </w:p>
    <w:p w14:paraId="0F078DE5" w14:textId="77777777" w:rsidR="00DC0D47" w:rsidRPr="00DC0D47" w:rsidRDefault="00DC0D47" w:rsidP="00DC0D47">
      <w:pPr>
        <w:rPr>
          <w:rFonts w:ascii="Arial" w:hAnsi="Arial" w:cs="Arial"/>
        </w:rPr>
      </w:pPr>
    </w:p>
    <w:p w14:paraId="2FDB32A7" w14:textId="77777777" w:rsidR="00DC0D47" w:rsidRPr="00DC0D47" w:rsidRDefault="00DC0D47" w:rsidP="00DC0D47">
      <w:pPr>
        <w:rPr>
          <w:rFonts w:ascii="Arial" w:hAnsi="Arial" w:cs="Arial"/>
        </w:rPr>
      </w:pPr>
      <w:r w:rsidRPr="00DC0D47">
        <w:rPr>
          <w:rFonts w:ascii="Arial" w:hAnsi="Arial" w:cs="Arial"/>
        </w:rPr>
        <w:t>Lorsque la conception du projet est modifiée dans une démarche de respect du coût prévisionnel des travaux, la rémunération du maître d’œuvre n’est pas modifiée. En revanche, si cette démarche conduit à une réduction substantielle du programme, la rémunération du maître d’œuvre est diminuée en prenant en compte les taux de rémunération constatés sur chacun des éléments de mission restant à exécuter sur le programme modifié.</w:t>
      </w:r>
    </w:p>
    <w:p w14:paraId="07330DCF" w14:textId="77777777" w:rsidR="00DC0D47" w:rsidRPr="00DC0D47" w:rsidRDefault="00DC0D47" w:rsidP="00DC0D47">
      <w:pPr>
        <w:rPr>
          <w:rFonts w:ascii="Arial" w:hAnsi="Arial" w:cs="Arial"/>
          <w:szCs w:val="22"/>
        </w:rPr>
      </w:pPr>
    </w:p>
    <w:p w14:paraId="4CA56935" w14:textId="77777777" w:rsidR="00DC0D47" w:rsidRPr="00DC0D47" w:rsidRDefault="00DC0D47" w:rsidP="00DC0D47">
      <w:pPr>
        <w:rPr>
          <w:rFonts w:ascii="Arial" w:hAnsi="Arial" w:cs="Arial"/>
          <w:b/>
          <w:bCs/>
          <w:szCs w:val="22"/>
        </w:rPr>
      </w:pPr>
      <w:r w:rsidRPr="00DC0D47">
        <w:rPr>
          <w:rFonts w:ascii="Arial" w:hAnsi="Arial" w:cs="Arial"/>
          <w:b/>
          <w:bCs/>
          <w:szCs w:val="22"/>
        </w:rPr>
        <w:t>7.2 – En cas de nécessité technique ou réglementaire</w:t>
      </w:r>
    </w:p>
    <w:p w14:paraId="00C1FA23" w14:textId="77777777" w:rsidR="00DC0D47" w:rsidRPr="00DC0D47" w:rsidRDefault="00DC0D47" w:rsidP="00DC0D47">
      <w:pPr>
        <w:rPr>
          <w:rFonts w:ascii="Arial" w:hAnsi="Arial" w:cs="Arial"/>
        </w:rPr>
      </w:pPr>
    </w:p>
    <w:p w14:paraId="2CA5C910" w14:textId="77777777" w:rsidR="00DC0D47" w:rsidRPr="00DC0D47" w:rsidRDefault="00DC0D47" w:rsidP="00DC0D47">
      <w:pPr>
        <w:rPr>
          <w:rFonts w:ascii="Arial" w:hAnsi="Arial" w:cs="Arial"/>
        </w:rPr>
      </w:pPr>
      <w:r w:rsidRPr="00DC0D47">
        <w:rPr>
          <w:rFonts w:ascii="Arial" w:hAnsi="Arial" w:cs="Arial"/>
        </w:rPr>
        <w:t>La maîtrise d’œuvre étant censée connaître de toute conformité technique ou réglementaire du projet compte tenu des études de conception qui lui sont confiées et de l’estimation des travaux qu’elle établit sous sa propre responsabilité tout au long de ces études, aucune rémunération complémentaire liée à des nécessités techniques ou réglementaires existant déjà lors de la remise des offres en vue de la passation de la convention de maîtrise d’œuvre ne sera accordée.</w:t>
      </w:r>
    </w:p>
    <w:p w14:paraId="6F1F3511" w14:textId="77777777" w:rsidR="00DC0D47" w:rsidRPr="00DC0D47" w:rsidRDefault="00DC0D47" w:rsidP="00DC0D47">
      <w:pPr>
        <w:rPr>
          <w:rFonts w:ascii="Arial" w:hAnsi="Arial" w:cs="Arial"/>
        </w:rPr>
      </w:pPr>
    </w:p>
    <w:p w14:paraId="1B43B2BE" w14:textId="77777777" w:rsidR="00DC0D47" w:rsidRPr="00DC0D47" w:rsidRDefault="00DC0D47" w:rsidP="00DC0D47">
      <w:pPr>
        <w:rPr>
          <w:rFonts w:ascii="Arial" w:hAnsi="Arial" w:cs="Arial"/>
        </w:rPr>
      </w:pPr>
      <w:r w:rsidRPr="00DC0D47">
        <w:rPr>
          <w:rFonts w:ascii="Arial" w:hAnsi="Arial" w:cs="Arial"/>
        </w:rPr>
        <w:t xml:space="preserve">Seuls des changements techniques ou réglementaires intervenant </w:t>
      </w:r>
      <w:r w:rsidRPr="00DC0D47">
        <w:rPr>
          <w:rFonts w:ascii="Arial" w:hAnsi="Arial" w:cs="Arial"/>
          <w:i/>
        </w:rPr>
        <w:t>a posteriori</w:t>
      </w:r>
      <w:r w:rsidRPr="00DC0D47">
        <w:rPr>
          <w:rFonts w:ascii="Arial" w:hAnsi="Arial" w:cs="Arial"/>
        </w:rPr>
        <w:t xml:space="preserve"> peuvent fonder une demande de rémunération complémentaire, à condition de correspondre à un surcroît d’études important et avéré, qui doit être justifié.</w:t>
      </w:r>
    </w:p>
    <w:p w14:paraId="0F2CF1ED" w14:textId="77777777" w:rsidR="00DC0D47" w:rsidRPr="00DC0D47" w:rsidRDefault="00DC0D47" w:rsidP="00DC0D47">
      <w:pPr>
        <w:rPr>
          <w:rFonts w:ascii="Arial" w:hAnsi="Arial" w:cs="Arial"/>
        </w:rPr>
      </w:pPr>
    </w:p>
    <w:p w14:paraId="4A49CED7" w14:textId="77777777" w:rsidR="00DC0D47" w:rsidRPr="00DC0D47" w:rsidRDefault="00DC0D47" w:rsidP="00DC0D47">
      <w:pPr>
        <w:rPr>
          <w:rFonts w:ascii="Arial" w:hAnsi="Arial" w:cs="Arial"/>
        </w:rPr>
      </w:pPr>
      <w:r w:rsidRPr="00DC0D47">
        <w:rPr>
          <w:rFonts w:ascii="Arial" w:hAnsi="Arial" w:cs="Arial"/>
          <w:b/>
          <w:bCs/>
        </w:rPr>
        <w:t>7.3 – En cas de relance de consultation pour les travaux</w:t>
      </w:r>
      <w:r w:rsidRPr="00DC0D47">
        <w:rPr>
          <w:rFonts w:ascii="Arial" w:hAnsi="Arial" w:cs="Arial"/>
        </w:rPr>
        <w:t xml:space="preserve"> </w:t>
      </w:r>
    </w:p>
    <w:p w14:paraId="0C90DB5C" w14:textId="77777777" w:rsidR="00DC0D47" w:rsidRPr="00DC0D47" w:rsidRDefault="00DC0D47" w:rsidP="00DC0D47">
      <w:pPr>
        <w:rPr>
          <w:rFonts w:ascii="Arial" w:hAnsi="Arial" w:cs="Arial"/>
        </w:rPr>
      </w:pPr>
    </w:p>
    <w:p w14:paraId="2C3C1650" w14:textId="77777777" w:rsidR="00DC0D47" w:rsidRPr="00DC0D47" w:rsidRDefault="00DC0D47" w:rsidP="00DC0D47">
      <w:pPr>
        <w:rPr>
          <w:rFonts w:ascii="Arial" w:hAnsi="Arial" w:cs="Arial"/>
        </w:rPr>
      </w:pPr>
      <w:r w:rsidRPr="00DC0D47">
        <w:rPr>
          <w:rFonts w:ascii="Arial" w:hAnsi="Arial" w:cs="Arial"/>
        </w:rPr>
        <w:t>En cas d’appel d’offres infructueux, pour quelque cause que ce soit, les prestations de maîtrise d’œuvre relatives à la relance (consultations de gré à gré ou nouvel appel d’offres avec ou sans modification du DCE) et à la nouvelle analyse des offres n’entraîneront pas de rémunération complémentaire.</w:t>
      </w:r>
    </w:p>
    <w:p w14:paraId="1830D641" w14:textId="77777777" w:rsidR="00DC0D47" w:rsidRPr="00DC0D47" w:rsidRDefault="00DC0D47" w:rsidP="00DC0D47">
      <w:pPr>
        <w:rPr>
          <w:rFonts w:ascii="Arial" w:hAnsi="Arial" w:cs="Arial"/>
        </w:rPr>
      </w:pPr>
    </w:p>
    <w:p w14:paraId="24983144" w14:textId="77777777" w:rsidR="00DC0D47" w:rsidRPr="00DC0D47" w:rsidRDefault="00DC0D47" w:rsidP="00DC0D47">
      <w:pPr>
        <w:rPr>
          <w:rFonts w:ascii="Arial" w:hAnsi="Arial" w:cs="Arial"/>
        </w:rPr>
      </w:pPr>
      <w:r w:rsidRPr="00DC0D47">
        <w:rPr>
          <w:rFonts w:ascii="Arial" w:hAnsi="Arial" w:cs="Arial"/>
        </w:rPr>
        <w:t>Si le maître d’ouvrage ne donne pas suite pour des motifs internes d’intérêt général ne relevant ni des réponses des opérateurs économiques travaux, ni des acteurs de l’opération (par exemple, perte de budget), les prestations de maîtrise d’œuvre à exécuter de nouveau dans le cadre d’une relance de consultation ouvriront droit à rémunération complémentaire selon les taux de rémunération constatés sur chacun des éléments de mission restant à exécuter, en proportion des travaux objet de la reconsultation par rapport à l’ensemble des travaux.</w:t>
      </w:r>
    </w:p>
    <w:p w14:paraId="7DA6B346" w14:textId="77777777" w:rsidR="00DC0D47" w:rsidRPr="00DC0D47" w:rsidRDefault="00DC0D47" w:rsidP="00DC0D47">
      <w:pPr>
        <w:rPr>
          <w:rFonts w:ascii="Arial" w:hAnsi="Arial" w:cs="Arial"/>
        </w:rPr>
      </w:pPr>
    </w:p>
    <w:p w14:paraId="7F387FC2" w14:textId="77777777" w:rsidR="00DC0D47" w:rsidRPr="00DC0D47" w:rsidRDefault="00DC0D47" w:rsidP="00DC0D47">
      <w:pPr>
        <w:rPr>
          <w:rFonts w:ascii="Arial" w:hAnsi="Arial" w:cs="Arial"/>
          <w:b/>
          <w:bCs/>
        </w:rPr>
      </w:pPr>
      <w:r w:rsidRPr="00DC0D47">
        <w:rPr>
          <w:rFonts w:ascii="Arial" w:hAnsi="Arial" w:cs="Arial"/>
          <w:b/>
          <w:bCs/>
        </w:rPr>
        <w:t>7.4 – En cas de travaux supplémentaires sur chantier</w:t>
      </w:r>
    </w:p>
    <w:p w14:paraId="358A3515" w14:textId="77777777" w:rsidR="00DC0D47" w:rsidRPr="00DC0D47" w:rsidRDefault="00DC0D47" w:rsidP="00DC0D47">
      <w:pPr>
        <w:rPr>
          <w:rFonts w:ascii="Arial" w:hAnsi="Arial" w:cs="Arial"/>
        </w:rPr>
      </w:pPr>
    </w:p>
    <w:p w14:paraId="122326FF" w14:textId="77777777" w:rsidR="00DC0D47" w:rsidRPr="00DC0D47" w:rsidRDefault="00DC0D47" w:rsidP="00DC0D47">
      <w:pPr>
        <w:rPr>
          <w:rFonts w:ascii="Arial" w:hAnsi="Arial" w:cs="Arial"/>
        </w:rPr>
      </w:pPr>
      <w:r w:rsidRPr="00DC0D47">
        <w:rPr>
          <w:rFonts w:ascii="Arial" w:hAnsi="Arial" w:cs="Arial"/>
        </w:rPr>
        <w:t xml:space="preserve">En cas de travaux modificatifs demandés par le maître d’ouvrage en cours de chantier qui sortiraient du cadre du programme ou des précisions du programme telles que définies ci-dessus, la rémunération complémentaire du maître d’œuvre afférente à ces travaux devra être justifiée et ne pourra être supérieure à </w:t>
      </w:r>
      <w:r w:rsidRPr="00DC0D47">
        <w:rPr>
          <w:rFonts w:ascii="Arial" w:hAnsi="Arial" w:cs="Arial"/>
          <w:b/>
          <w:bCs/>
        </w:rPr>
        <w:t>5%</w:t>
      </w:r>
      <w:r w:rsidRPr="00DC0D47">
        <w:rPr>
          <w:rFonts w:ascii="Arial" w:hAnsi="Arial" w:cs="Arial"/>
        </w:rPr>
        <w:t xml:space="preserve"> du montant de ces travaux.</w:t>
      </w:r>
    </w:p>
    <w:p w14:paraId="699BB93C" w14:textId="77777777" w:rsidR="00DC0D47" w:rsidRPr="00DC0D47" w:rsidRDefault="00DC0D47" w:rsidP="00DC0D47">
      <w:pPr>
        <w:rPr>
          <w:rFonts w:ascii="Arial" w:hAnsi="Arial" w:cs="Arial"/>
        </w:rPr>
      </w:pPr>
    </w:p>
    <w:p w14:paraId="161E2045" w14:textId="77777777" w:rsidR="00DC0D47" w:rsidRPr="00DC0D47" w:rsidRDefault="00DC0D47" w:rsidP="00DC0D47">
      <w:pPr>
        <w:rPr>
          <w:rFonts w:ascii="Arial" w:hAnsi="Arial" w:cs="Arial"/>
        </w:rPr>
      </w:pPr>
      <w:r w:rsidRPr="00DC0D47">
        <w:rPr>
          <w:rFonts w:ascii="Arial" w:hAnsi="Arial" w:cs="Arial"/>
        </w:rPr>
        <w:t>Les travaux modificatifs demandés par le maître d’œuvre n’ouvriront droit à aucune rémunération complémentaire du maître d’œuvre.</w:t>
      </w:r>
    </w:p>
    <w:p w14:paraId="1CC8B901" w14:textId="77777777" w:rsidR="00DC0D47" w:rsidRPr="00DC0D47" w:rsidRDefault="00DC0D47" w:rsidP="00DC0D47">
      <w:pPr>
        <w:rPr>
          <w:rFonts w:ascii="Arial" w:hAnsi="Arial" w:cs="Arial"/>
        </w:rPr>
      </w:pPr>
    </w:p>
    <w:p w14:paraId="5B6E2F35" w14:textId="77777777" w:rsidR="00DC0D47" w:rsidRPr="00DC0D47" w:rsidRDefault="00DC0D47" w:rsidP="00DC0D47">
      <w:pPr>
        <w:rPr>
          <w:rFonts w:ascii="Arial" w:hAnsi="Arial" w:cs="Arial"/>
        </w:rPr>
      </w:pPr>
      <w:r w:rsidRPr="00DC0D47">
        <w:rPr>
          <w:rFonts w:ascii="Arial" w:hAnsi="Arial" w:cs="Arial"/>
        </w:rPr>
        <w:lastRenderedPageBreak/>
        <w:t>Enfin, aucune rémunération complémentaire du maître d’œuvre ne peut être acceptée concernant les observations du contrôleur technique que le maître d’ouvrage lui notifie pour prise en compte, sauf incidence provenant d’un changement réglementaire.</w:t>
      </w:r>
    </w:p>
    <w:p w14:paraId="2D15E7E9" w14:textId="77777777" w:rsidR="00DC0D47" w:rsidRPr="00DC0D47" w:rsidRDefault="00DC0D47" w:rsidP="00DC0D47">
      <w:pPr>
        <w:rPr>
          <w:rFonts w:ascii="Arial" w:hAnsi="Arial" w:cs="Arial"/>
        </w:rPr>
      </w:pPr>
    </w:p>
    <w:p w14:paraId="3C6E9F73" w14:textId="77777777" w:rsidR="00DC0D47" w:rsidRPr="00DC0D47" w:rsidRDefault="00DC0D47" w:rsidP="00DC0D47">
      <w:pPr>
        <w:rPr>
          <w:rFonts w:ascii="Arial" w:hAnsi="Arial" w:cs="Arial"/>
          <w:b/>
          <w:bCs/>
        </w:rPr>
      </w:pPr>
      <w:r w:rsidRPr="00DC0D47">
        <w:rPr>
          <w:rFonts w:ascii="Arial" w:hAnsi="Arial" w:cs="Arial"/>
          <w:b/>
          <w:bCs/>
        </w:rPr>
        <w:t>7.5 – En cas de prolongation de la durée prévue pour le chantier</w:t>
      </w:r>
    </w:p>
    <w:p w14:paraId="7AE7D564" w14:textId="77777777" w:rsidR="00DC0D47" w:rsidRPr="00DC0D47" w:rsidRDefault="00DC0D47" w:rsidP="00DC0D47">
      <w:pPr>
        <w:rPr>
          <w:rFonts w:ascii="Arial" w:hAnsi="Arial" w:cs="Arial"/>
        </w:rPr>
      </w:pPr>
    </w:p>
    <w:p w14:paraId="2AF25CA2" w14:textId="77777777" w:rsidR="00DC0D47" w:rsidRPr="00DC0D47" w:rsidRDefault="00DC0D47" w:rsidP="00DC0D47">
      <w:pPr>
        <w:rPr>
          <w:rFonts w:ascii="Arial" w:hAnsi="Arial" w:cs="Arial"/>
        </w:rPr>
      </w:pPr>
      <w:r w:rsidRPr="00DC0D47">
        <w:rPr>
          <w:rFonts w:ascii="Arial" w:hAnsi="Arial" w:cs="Arial"/>
        </w:rPr>
        <w:t>Le prix de l’élément DET est réputé suffisant pour la durée prévisionnelle d’exécution des travaux majorée d’</w:t>
      </w:r>
      <w:r w:rsidRPr="00DC0D47">
        <w:rPr>
          <w:rFonts w:ascii="Arial" w:hAnsi="Arial" w:cs="Arial"/>
          <w:b/>
          <w:bCs/>
        </w:rPr>
        <w:t>un (1) mois</w:t>
      </w:r>
      <w:r w:rsidRPr="00DC0D47">
        <w:rPr>
          <w:rFonts w:ascii="Arial" w:hAnsi="Arial" w:cs="Arial"/>
        </w:rPr>
        <w:t>.</w:t>
      </w:r>
    </w:p>
    <w:p w14:paraId="2ED87DB5" w14:textId="77777777" w:rsidR="00DC0D47" w:rsidRDefault="00DC0D47" w:rsidP="00DC0D47">
      <w:pPr>
        <w:rPr>
          <w:rFonts w:ascii="Arial" w:hAnsi="Arial" w:cs="Arial"/>
        </w:rPr>
      </w:pPr>
    </w:p>
    <w:p w14:paraId="425B4DD7" w14:textId="77777777" w:rsidR="00DC0D47" w:rsidRPr="00DC0D47" w:rsidRDefault="00DC0D47" w:rsidP="00DC0D47">
      <w:pPr>
        <w:rPr>
          <w:rFonts w:ascii="Arial" w:hAnsi="Arial" w:cs="Arial"/>
        </w:rPr>
      </w:pPr>
      <w:r w:rsidRPr="00DC0D47">
        <w:rPr>
          <w:rFonts w:ascii="Arial" w:hAnsi="Arial" w:cs="Arial"/>
        </w:rPr>
        <w:t>En fin de compte, si la durée réelle des travaux s’étend au-delà de cette durée majorée, le montant de la mission DET est également majoré proportionnellement au dépassement par rapport au délai majoré. Toutefois il n’est pas tenu compte de la prolongation de durée des travaux dont la maîtrise d’œuvre est responsable.</w:t>
      </w:r>
    </w:p>
    <w:p w14:paraId="43C5F6B7" w14:textId="77777777" w:rsidR="00AA09C4" w:rsidRPr="00F043A7" w:rsidRDefault="00AA09C4" w:rsidP="00BA0381">
      <w:pPr>
        <w:pStyle w:val="Titre1"/>
        <w:rPr>
          <w:rFonts w:ascii="Arial" w:hAnsi="Arial" w:cs="Arial"/>
        </w:rPr>
      </w:pPr>
      <w:bookmarkStart w:id="7" w:name="_Toc187397376"/>
      <w:r w:rsidRPr="00F043A7">
        <w:rPr>
          <w:rFonts w:ascii="Arial" w:hAnsi="Arial" w:cs="Arial"/>
        </w:rPr>
        <w:t xml:space="preserve">ARTICLE </w:t>
      </w:r>
      <w:r w:rsidR="00DC0D47">
        <w:rPr>
          <w:rFonts w:ascii="Arial" w:hAnsi="Arial" w:cs="Arial"/>
        </w:rPr>
        <w:t>8</w:t>
      </w:r>
      <w:r w:rsidRPr="00F043A7">
        <w:rPr>
          <w:rFonts w:ascii="Arial" w:hAnsi="Arial" w:cs="Arial"/>
        </w:rPr>
        <w:t xml:space="preserve"> </w:t>
      </w:r>
      <w:r w:rsidRPr="00DC0A12">
        <w:rPr>
          <w:rFonts w:ascii="Arial" w:hAnsi="Arial" w:cs="Arial"/>
          <w:u w:val="none"/>
        </w:rPr>
        <w:t xml:space="preserve">– </w:t>
      </w:r>
      <w:r w:rsidR="00F5718B" w:rsidRPr="00DC0A12">
        <w:rPr>
          <w:rFonts w:ascii="Arial" w:hAnsi="Arial" w:cs="Arial"/>
          <w:u w:val="none"/>
        </w:rPr>
        <w:t>DELAIS – PENALITES POUR RETARD</w:t>
      </w:r>
      <w:bookmarkEnd w:id="7"/>
    </w:p>
    <w:p w14:paraId="1C969A82" w14:textId="77777777" w:rsidR="002A7F56" w:rsidRPr="00F043A7" w:rsidRDefault="002A7F56" w:rsidP="002A7F56">
      <w:pPr>
        <w:rPr>
          <w:rFonts w:ascii="Arial" w:hAnsi="Arial" w:cs="Arial"/>
          <w:szCs w:val="22"/>
        </w:rPr>
      </w:pPr>
    </w:p>
    <w:p w14:paraId="58B22067" w14:textId="77777777" w:rsidR="005256D4" w:rsidRPr="00F043A7" w:rsidRDefault="005256D4" w:rsidP="002A7F56">
      <w:pPr>
        <w:rPr>
          <w:rFonts w:ascii="Arial" w:hAnsi="Arial" w:cs="Arial"/>
          <w:szCs w:val="22"/>
          <w:u w:val="single"/>
        </w:rPr>
      </w:pPr>
      <w:r w:rsidRPr="00F043A7">
        <w:rPr>
          <w:rFonts w:ascii="Arial" w:hAnsi="Arial" w:cs="Arial"/>
          <w:szCs w:val="22"/>
          <w:u w:val="single"/>
        </w:rPr>
        <w:t>Pénalités pour retard dans la remise des documents d’études</w:t>
      </w:r>
    </w:p>
    <w:p w14:paraId="4491EB94" w14:textId="77777777" w:rsidR="00F5718B" w:rsidRPr="00F043A7" w:rsidRDefault="00F5718B" w:rsidP="002A7F56">
      <w:pPr>
        <w:rPr>
          <w:rFonts w:ascii="Arial" w:hAnsi="Arial" w:cs="Arial"/>
          <w:szCs w:val="22"/>
        </w:rPr>
      </w:pPr>
      <w:r w:rsidRPr="00F043A7">
        <w:rPr>
          <w:rFonts w:ascii="Arial" w:hAnsi="Arial" w:cs="Arial"/>
          <w:szCs w:val="22"/>
        </w:rPr>
        <w:t>Le règlement des prestations n’interviendra qu’après approbation des documents.</w:t>
      </w:r>
    </w:p>
    <w:p w14:paraId="2D0776A4" w14:textId="77777777" w:rsidR="00F5718B" w:rsidRPr="00F043A7" w:rsidRDefault="00F5718B" w:rsidP="002A7F56">
      <w:pPr>
        <w:rPr>
          <w:rFonts w:ascii="Arial" w:hAnsi="Arial" w:cs="Arial"/>
          <w:szCs w:val="22"/>
        </w:rPr>
      </w:pPr>
    </w:p>
    <w:p w14:paraId="125F3E4F" w14:textId="77777777" w:rsidR="00F5718B" w:rsidRPr="00F043A7" w:rsidRDefault="00F5718B" w:rsidP="00620E3D">
      <w:pPr>
        <w:rPr>
          <w:rFonts w:ascii="Arial" w:hAnsi="Arial" w:cs="Arial"/>
          <w:szCs w:val="22"/>
        </w:rPr>
      </w:pPr>
      <w:r w:rsidRPr="00F043A7">
        <w:rPr>
          <w:rFonts w:ascii="Arial" w:hAnsi="Arial" w:cs="Arial"/>
          <w:szCs w:val="22"/>
        </w:rPr>
        <w:t>En cas de retard dans l’achèvement des documents d’études, le maître d’œuvre subira sur ces créances des pénalités dont le montant, par jour calendaire de retard, est fixé à </w:t>
      </w:r>
      <w:r w:rsidR="005256D4" w:rsidRPr="00F043A7">
        <w:rPr>
          <w:rFonts w:ascii="Arial" w:hAnsi="Arial" w:cs="Arial"/>
          <w:szCs w:val="22"/>
        </w:rPr>
        <w:t>5000 F.CFP</w:t>
      </w:r>
      <w:r w:rsidRPr="00F043A7">
        <w:rPr>
          <w:rFonts w:ascii="Arial" w:hAnsi="Arial" w:cs="Arial"/>
          <w:szCs w:val="22"/>
        </w:rPr>
        <w:t xml:space="preserve"> du montant de chaque élément normalisé.</w:t>
      </w:r>
    </w:p>
    <w:p w14:paraId="6AE6102C" w14:textId="77777777" w:rsidR="00F5718B" w:rsidRPr="00F043A7" w:rsidRDefault="00F5718B" w:rsidP="00F5718B">
      <w:pPr>
        <w:rPr>
          <w:rFonts w:ascii="Arial" w:hAnsi="Arial" w:cs="Arial"/>
          <w:szCs w:val="22"/>
        </w:rPr>
      </w:pPr>
    </w:p>
    <w:p w14:paraId="17076006" w14:textId="77777777" w:rsidR="005256D4" w:rsidRPr="00F043A7" w:rsidRDefault="005256D4" w:rsidP="005256D4">
      <w:pPr>
        <w:rPr>
          <w:rFonts w:ascii="Arial" w:hAnsi="Arial" w:cs="Arial"/>
          <w:szCs w:val="22"/>
          <w:u w:val="single"/>
        </w:rPr>
      </w:pPr>
      <w:r w:rsidRPr="00F043A7">
        <w:rPr>
          <w:rFonts w:ascii="Arial" w:hAnsi="Arial" w:cs="Arial"/>
          <w:szCs w:val="22"/>
          <w:u w:val="single"/>
        </w:rPr>
        <w:t>Pénalités pour retard dans l’accomplissement des tâches qui incombent à la maîtrise d’œuvre</w:t>
      </w:r>
    </w:p>
    <w:p w14:paraId="10FB795C" w14:textId="77777777" w:rsidR="00620E3D" w:rsidRPr="00F043A7" w:rsidRDefault="00620E3D" w:rsidP="00620E3D">
      <w:pPr>
        <w:rPr>
          <w:rFonts w:ascii="Arial" w:hAnsi="Arial" w:cs="Arial"/>
          <w:szCs w:val="22"/>
        </w:rPr>
      </w:pPr>
      <w:r w:rsidRPr="00F043A7">
        <w:rPr>
          <w:rFonts w:ascii="Arial" w:hAnsi="Arial" w:cs="Arial"/>
          <w:szCs w:val="22"/>
        </w:rPr>
        <w:t>En cas de retard dans l’accomplissement des tâches qui lui incombent, le maître d’œuvre subira sur ces créances des pénalités dont le montant, par jour calendaire de retard, est fixé à 5000 F.CFP du montant de chaque élément normalisé.</w:t>
      </w:r>
    </w:p>
    <w:p w14:paraId="1A6B7439" w14:textId="77777777" w:rsidR="006702C6" w:rsidRPr="00F043A7" w:rsidRDefault="006702C6" w:rsidP="005256D4">
      <w:pPr>
        <w:rPr>
          <w:rFonts w:ascii="Arial" w:hAnsi="Arial" w:cs="Arial"/>
          <w:szCs w:val="22"/>
          <w:u w:val="single"/>
        </w:rPr>
      </w:pPr>
    </w:p>
    <w:p w14:paraId="27567238" w14:textId="77777777" w:rsidR="005256D4" w:rsidRPr="00F043A7" w:rsidRDefault="005256D4" w:rsidP="005256D4">
      <w:pPr>
        <w:rPr>
          <w:rFonts w:ascii="Arial" w:hAnsi="Arial" w:cs="Arial"/>
          <w:szCs w:val="22"/>
          <w:u w:val="single"/>
        </w:rPr>
      </w:pPr>
      <w:r w:rsidRPr="00F043A7">
        <w:rPr>
          <w:rFonts w:ascii="Arial" w:hAnsi="Arial" w:cs="Arial"/>
          <w:szCs w:val="22"/>
          <w:u w:val="single"/>
        </w:rPr>
        <w:t>Remise des projets de décompte de travaux</w:t>
      </w:r>
    </w:p>
    <w:p w14:paraId="3A689B12" w14:textId="77777777" w:rsidR="00186B52" w:rsidRPr="00F043A7" w:rsidRDefault="00186B52" w:rsidP="00F5718B">
      <w:pPr>
        <w:rPr>
          <w:rFonts w:ascii="Arial" w:hAnsi="Arial" w:cs="Arial"/>
          <w:szCs w:val="22"/>
        </w:rPr>
      </w:pPr>
      <w:r w:rsidRPr="00F043A7">
        <w:rPr>
          <w:rFonts w:ascii="Arial" w:hAnsi="Arial" w:cs="Arial"/>
          <w:szCs w:val="22"/>
        </w:rPr>
        <w:t xml:space="preserve">Au cours des travaux, le maître d’œuvre devra procéder à la vérification des </w:t>
      </w:r>
      <w:r w:rsidR="007B354C" w:rsidRPr="00F043A7">
        <w:rPr>
          <w:rFonts w:ascii="Arial" w:hAnsi="Arial" w:cs="Arial"/>
          <w:szCs w:val="22"/>
        </w:rPr>
        <w:t>décomptes</w:t>
      </w:r>
      <w:r w:rsidRPr="00F043A7">
        <w:rPr>
          <w:rFonts w:ascii="Arial" w:hAnsi="Arial" w:cs="Arial"/>
          <w:szCs w:val="22"/>
        </w:rPr>
        <w:t xml:space="preserve"> mensuels des travaux </w:t>
      </w:r>
      <w:r w:rsidR="00D76902" w:rsidRPr="00F043A7">
        <w:rPr>
          <w:rFonts w:ascii="Arial" w:hAnsi="Arial" w:cs="Arial"/>
          <w:szCs w:val="22"/>
        </w:rPr>
        <w:t>d</w:t>
      </w:r>
      <w:r w:rsidRPr="00F043A7">
        <w:rPr>
          <w:rFonts w:ascii="Arial" w:hAnsi="Arial" w:cs="Arial"/>
          <w:szCs w:val="22"/>
        </w:rPr>
        <w:t xml:space="preserve">es entreprises éventuellement corrigées, et </w:t>
      </w:r>
      <w:r w:rsidR="007B354C" w:rsidRPr="00F043A7">
        <w:rPr>
          <w:rFonts w:ascii="Arial" w:hAnsi="Arial" w:cs="Arial"/>
          <w:szCs w:val="22"/>
        </w:rPr>
        <w:t>leurs</w:t>
      </w:r>
      <w:r w:rsidRPr="00F043A7">
        <w:rPr>
          <w:rFonts w:ascii="Arial" w:hAnsi="Arial" w:cs="Arial"/>
          <w:szCs w:val="22"/>
        </w:rPr>
        <w:t xml:space="preserve"> remettre les projets</w:t>
      </w:r>
      <w:r w:rsidR="007E069E" w:rsidRPr="00F043A7">
        <w:rPr>
          <w:rFonts w:ascii="Arial" w:hAnsi="Arial" w:cs="Arial"/>
          <w:szCs w:val="22"/>
        </w:rPr>
        <w:t xml:space="preserve"> d’états</w:t>
      </w:r>
      <w:r w:rsidRPr="00F043A7">
        <w:rPr>
          <w:rFonts w:ascii="Arial" w:hAnsi="Arial" w:cs="Arial"/>
          <w:szCs w:val="22"/>
        </w:rPr>
        <w:t xml:space="preserve"> d’acomptes</w:t>
      </w:r>
      <w:r w:rsidR="00620E3D" w:rsidRPr="00F043A7">
        <w:rPr>
          <w:rFonts w:ascii="Arial" w:hAnsi="Arial" w:cs="Arial"/>
          <w:szCs w:val="22"/>
        </w:rPr>
        <w:t xml:space="preserve"> </w:t>
      </w:r>
      <w:r w:rsidRPr="00F043A7">
        <w:rPr>
          <w:rFonts w:ascii="Arial" w:hAnsi="Arial" w:cs="Arial"/>
          <w:szCs w:val="22"/>
        </w:rPr>
        <w:t xml:space="preserve">correspondant </w:t>
      </w:r>
      <w:r w:rsidRPr="00F043A7">
        <w:rPr>
          <w:rFonts w:ascii="Arial" w:hAnsi="Arial" w:cs="Arial"/>
          <w:b/>
          <w:szCs w:val="22"/>
          <w:u w:val="single"/>
        </w:rPr>
        <w:t>08 jours</w:t>
      </w:r>
      <w:r w:rsidRPr="00F043A7">
        <w:rPr>
          <w:rFonts w:ascii="Arial" w:hAnsi="Arial" w:cs="Arial"/>
          <w:szCs w:val="22"/>
        </w:rPr>
        <w:t xml:space="preserve"> au plus tard après la remise de </w:t>
      </w:r>
      <w:r w:rsidR="00D76902" w:rsidRPr="00F043A7">
        <w:rPr>
          <w:rFonts w:ascii="Arial" w:hAnsi="Arial" w:cs="Arial"/>
          <w:szCs w:val="22"/>
        </w:rPr>
        <w:t>s</w:t>
      </w:r>
      <w:r w:rsidR="007B354C" w:rsidRPr="00F043A7">
        <w:rPr>
          <w:rFonts w:ascii="Arial" w:hAnsi="Arial" w:cs="Arial"/>
          <w:szCs w:val="22"/>
        </w:rPr>
        <w:t>on</w:t>
      </w:r>
      <w:r w:rsidR="00D76902" w:rsidRPr="00F043A7">
        <w:rPr>
          <w:rFonts w:ascii="Arial" w:hAnsi="Arial" w:cs="Arial"/>
          <w:szCs w:val="22"/>
        </w:rPr>
        <w:t>/c</w:t>
      </w:r>
      <w:r w:rsidRPr="00F043A7">
        <w:rPr>
          <w:rFonts w:ascii="Arial" w:hAnsi="Arial" w:cs="Arial"/>
          <w:szCs w:val="22"/>
        </w:rPr>
        <w:t xml:space="preserve">es </w:t>
      </w:r>
      <w:r w:rsidR="007B354C" w:rsidRPr="00F043A7">
        <w:rPr>
          <w:rFonts w:ascii="Arial" w:hAnsi="Arial" w:cs="Arial"/>
          <w:szCs w:val="22"/>
        </w:rPr>
        <w:t>décompte</w:t>
      </w:r>
      <w:r w:rsidR="00D76902" w:rsidRPr="00F043A7">
        <w:rPr>
          <w:rFonts w:ascii="Arial" w:hAnsi="Arial" w:cs="Arial"/>
          <w:szCs w:val="22"/>
        </w:rPr>
        <w:t>(s)</w:t>
      </w:r>
      <w:r w:rsidRPr="00F043A7">
        <w:rPr>
          <w:rFonts w:ascii="Arial" w:hAnsi="Arial" w:cs="Arial"/>
          <w:szCs w:val="22"/>
        </w:rPr>
        <w:t>.</w:t>
      </w:r>
    </w:p>
    <w:p w14:paraId="5A11DB60" w14:textId="77777777" w:rsidR="00D76902" w:rsidRPr="00F043A7" w:rsidRDefault="00D76902" w:rsidP="00F5718B">
      <w:pPr>
        <w:rPr>
          <w:rFonts w:ascii="Arial" w:hAnsi="Arial" w:cs="Arial"/>
          <w:szCs w:val="22"/>
        </w:rPr>
      </w:pPr>
    </w:p>
    <w:p w14:paraId="7A19E9E8" w14:textId="77777777" w:rsidR="00F5718B" w:rsidRPr="00F043A7" w:rsidRDefault="006702C6" w:rsidP="00F5718B">
      <w:pPr>
        <w:rPr>
          <w:rFonts w:ascii="Arial" w:hAnsi="Arial" w:cs="Arial"/>
          <w:szCs w:val="22"/>
        </w:rPr>
      </w:pPr>
      <w:r w:rsidRPr="00F043A7">
        <w:rPr>
          <w:rFonts w:ascii="Arial" w:hAnsi="Arial" w:cs="Arial"/>
          <w:szCs w:val="22"/>
        </w:rPr>
        <w:t>Si ce délai n’est pas respecté, le concepteur encourt sur ces créances des pénalités dont le taux par jour de retard, y compris les dimanches et jours fériés, est fixé à 1/5000</w:t>
      </w:r>
      <w:r w:rsidRPr="00F043A7">
        <w:rPr>
          <w:rFonts w:ascii="Arial" w:hAnsi="Arial" w:cs="Arial"/>
          <w:szCs w:val="22"/>
          <w:vertAlign w:val="superscript"/>
        </w:rPr>
        <w:t>ième</w:t>
      </w:r>
      <w:r w:rsidRPr="00F043A7">
        <w:rPr>
          <w:rFonts w:ascii="Arial" w:hAnsi="Arial" w:cs="Arial"/>
          <w:szCs w:val="22"/>
        </w:rPr>
        <w:t xml:space="preserve"> du montant de la situation des travaux correspondants.</w:t>
      </w:r>
    </w:p>
    <w:p w14:paraId="4F2F6909" w14:textId="77777777" w:rsidR="007E2291" w:rsidRPr="00F043A7" w:rsidRDefault="007E2291" w:rsidP="00F5718B">
      <w:pPr>
        <w:rPr>
          <w:rFonts w:ascii="Arial" w:hAnsi="Arial" w:cs="Arial"/>
          <w:szCs w:val="22"/>
        </w:rPr>
      </w:pPr>
    </w:p>
    <w:p w14:paraId="68DD4C91" w14:textId="77777777" w:rsidR="007E2291" w:rsidRPr="00F043A7" w:rsidRDefault="007E2291" w:rsidP="00F5718B">
      <w:pPr>
        <w:rPr>
          <w:rFonts w:ascii="Arial" w:hAnsi="Arial" w:cs="Arial"/>
          <w:szCs w:val="22"/>
          <w:u w:val="single"/>
        </w:rPr>
      </w:pPr>
      <w:r w:rsidRPr="00F043A7">
        <w:rPr>
          <w:rFonts w:ascii="Arial" w:hAnsi="Arial" w:cs="Arial"/>
          <w:szCs w:val="22"/>
          <w:u w:val="single"/>
        </w:rPr>
        <w:t>Remise des projets d’avenants au marché de travaux</w:t>
      </w:r>
    </w:p>
    <w:p w14:paraId="0CCF4FC3" w14:textId="77777777" w:rsidR="007E2291" w:rsidRPr="00F043A7" w:rsidRDefault="007E2291" w:rsidP="00F5718B">
      <w:pPr>
        <w:rPr>
          <w:rFonts w:ascii="Arial" w:hAnsi="Arial" w:cs="Arial"/>
          <w:szCs w:val="22"/>
        </w:rPr>
      </w:pPr>
      <w:r w:rsidRPr="00F043A7">
        <w:rPr>
          <w:rFonts w:ascii="Arial" w:hAnsi="Arial" w:cs="Arial"/>
          <w:szCs w:val="22"/>
        </w:rPr>
        <w:t>Chaque projet d’avenant est remis dans le délai d’</w:t>
      </w:r>
      <w:r w:rsidRPr="00F043A7">
        <w:rPr>
          <w:rFonts w:ascii="Arial" w:hAnsi="Arial" w:cs="Arial"/>
          <w:b/>
          <w:szCs w:val="22"/>
        </w:rPr>
        <w:t xml:space="preserve">un mois </w:t>
      </w:r>
      <w:r w:rsidRPr="00F043A7">
        <w:rPr>
          <w:rFonts w:ascii="Arial" w:hAnsi="Arial" w:cs="Arial"/>
          <w:szCs w:val="22"/>
        </w:rPr>
        <w:t xml:space="preserve">à compter de la notification de l’ordre de service lui prescrivant l’établissement de ce document. Passé ce délai, il est appliqué par jour calendaire de retard une pénalité de </w:t>
      </w:r>
      <w:r w:rsidRPr="00F043A7">
        <w:rPr>
          <w:rFonts w:ascii="Arial" w:hAnsi="Arial" w:cs="Arial"/>
          <w:b/>
          <w:szCs w:val="22"/>
        </w:rPr>
        <w:t>5 000 F.CFP</w:t>
      </w:r>
      <w:r w:rsidRPr="00F043A7">
        <w:rPr>
          <w:rFonts w:ascii="Arial" w:hAnsi="Arial" w:cs="Arial"/>
          <w:szCs w:val="22"/>
        </w:rPr>
        <w:t>.</w:t>
      </w:r>
    </w:p>
    <w:p w14:paraId="0833B3B3" w14:textId="77777777" w:rsidR="007E2291" w:rsidRPr="00F043A7" w:rsidRDefault="007E2291" w:rsidP="00F5718B">
      <w:pPr>
        <w:rPr>
          <w:rFonts w:ascii="Arial" w:hAnsi="Arial" w:cs="Arial"/>
          <w:szCs w:val="22"/>
        </w:rPr>
      </w:pPr>
    </w:p>
    <w:p w14:paraId="428194EC" w14:textId="77777777" w:rsidR="007E2291" w:rsidRPr="00F043A7" w:rsidRDefault="007E2291" w:rsidP="00F5718B">
      <w:pPr>
        <w:rPr>
          <w:rFonts w:ascii="Arial" w:hAnsi="Arial" w:cs="Arial"/>
          <w:szCs w:val="22"/>
          <w:u w:val="single"/>
        </w:rPr>
      </w:pPr>
      <w:r w:rsidRPr="00F043A7">
        <w:rPr>
          <w:rFonts w:ascii="Arial" w:hAnsi="Arial" w:cs="Arial"/>
          <w:szCs w:val="22"/>
          <w:u w:val="single"/>
        </w:rPr>
        <w:t>Remise du dossier des ouvrages exécutés</w:t>
      </w:r>
    </w:p>
    <w:p w14:paraId="003AF2BC" w14:textId="77777777" w:rsidR="007E2291" w:rsidRPr="00F043A7" w:rsidRDefault="007E2291" w:rsidP="00F5718B">
      <w:pPr>
        <w:rPr>
          <w:rFonts w:ascii="Arial" w:hAnsi="Arial" w:cs="Arial"/>
          <w:szCs w:val="22"/>
        </w:rPr>
      </w:pPr>
      <w:r w:rsidRPr="00F043A7">
        <w:rPr>
          <w:rFonts w:ascii="Arial" w:hAnsi="Arial" w:cs="Arial"/>
          <w:szCs w:val="22"/>
        </w:rPr>
        <w:t xml:space="preserve">Ce dossier est remis dans le délai de </w:t>
      </w:r>
      <w:r w:rsidRPr="00F043A7">
        <w:rPr>
          <w:rFonts w:ascii="Arial" w:hAnsi="Arial" w:cs="Arial"/>
          <w:b/>
          <w:szCs w:val="22"/>
          <w:u w:val="single"/>
        </w:rPr>
        <w:t>quatre (04) semaines</w:t>
      </w:r>
      <w:r w:rsidRPr="00F043A7">
        <w:rPr>
          <w:rFonts w:ascii="Arial" w:hAnsi="Arial" w:cs="Arial"/>
          <w:szCs w:val="22"/>
        </w:rPr>
        <w:t xml:space="preserve"> à compter de la date de remise des plans de récolement par l’entreprise. Passé ce délai, il est appliqué par jour calendaire de retard une pénalité de </w:t>
      </w:r>
      <w:r w:rsidRPr="00F043A7">
        <w:rPr>
          <w:rFonts w:ascii="Arial" w:hAnsi="Arial" w:cs="Arial"/>
          <w:b/>
          <w:szCs w:val="22"/>
        </w:rPr>
        <w:t>5 000 F.CFP</w:t>
      </w:r>
      <w:r w:rsidRPr="00F043A7">
        <w:rPr>
          <w:rFonts w:ascii="Arial" w:hAnsi="Arial" w:cs="Arial"/>
          <w:szCs w:val="22"/>
        </w:rPr>
        <w:t>.</w:t>
      </w:r>
    </w:p>
    <w:p w14:paraId="707ED755" w14:textId="77777777" w:rsidR="00DC0D47" w:rsidRDefault="00F5718B" w:rsidP="00BA0381">
      <w:pPr>
        <w:pStyle w:val="Titre1"/>
        <w:rPr>
          <w:rFonts w:ascii="Arial" w:hAnsi="Arial" w:cs="Arial"/>
        </w:rPr>
      </w:pPr>
      <w:bookmarkStart w:id="8" w:name="_Toc187397377"/>
      <w:r w:rsidRPr="00F043A7">
        <w:rPr>
          <w:rFonts w:ascii="Arial" w:hAnsi="Arial" w:cs="Arial"/>
        </w:rPr>
        <w:t xml:space="preserve">ARTICLE </w:t>
      </w:r>
      <w:r w:rsidR="00DC0D47">
        <w:rPr>
          <w:rFonts w:ascii="Arial" w:hAnsi="Arial" w:cs="Arial"/>
        </w:rPr>
        <w:t xml:space="preserve">9 </w:t>
      </w:r>
      <w:r w:rsidRPr="00F043A7">
        <w:rPr>
          <w:rFonts w:ascii="Arial" w:hAnsi="Arial" w:cs="Arial"/>
        </w:rPr>
        <w:t xml:space="preserve">– </w:t>
      </w:r>
      <w:r w:rsidR="00DC0D47" w:rsidRPr="00DC0A12">
        <w:rPr>
          <w:rFonts w:ascii="Arial" w:hAnsi="Arial" w:cs="Arial"/>
          <w:u w:val="none"/>
        </w:rPr>
        <w:t>REMISE, VERIFICATION, ADMISSION ET REFACTION</w:t>
      </w:r>
    </w:p>
    <w:p w14:paraId="4D17CB32" w14:textId="77777777" w:rsidR="00DC0D47" w:rsidRDefault="00DC0D47" w:rsidP="00DC0D47"/>
    <w:p w14:paraId="24DB1402" w14:textId="77777777" w:rsidR="00DC0D47" w:rsidRPr="00DC0D47" w:rsidRDefault="00DC0D47" w:rsidP="00DC0D47">
      <w:pPr>
        <w:rPr>
          <w:rFonts w:ascii="Arial" w:hAnsi="Arial" w:cs="Arial"/>
          <w:b/>
          <w:bCs/>
        </w:rPr>
      </w:pPr>
      <w:r w:rsidRPr="00DC0D47">
        <w:rPr>
          <w:rFonts w:ascii="Arial" w:hAnsi="Arial" w:cs="Arial"/>
          <w:b/>
          <w:bCs/>
        </w:rPr>
        <w:t>9.1 – Format et support pour la remise des études</w:t>
      </w:r>
    </w:p>
    <w:p w14:paraId="039B5836" w14:textId="77777777" w:rsidR="00DC0D47" w:rsidRPr="00DC0D47" w:rsidRDefault="00DC0D47" w:rsidP="00DC0D47">
      <w:pPr>
        <w:rPr>
          <w:rFonts w:ascii="Arial" w:hAnsi="Arial" w:cs="Arial"/>
        </w:rPr>
      </w:pPr>
    </w:p>
    <w:p w14:paraId="7993CE07" w14:textId="77777777" w:rsidR="00DC0D47" w:rsidRPr="00DC0D47" w:rsidRDefault="00DC0D47" w:rsidP="00DC0D47">
      <w:pPr>
        <w:rPr>
          <w:rFonts w:ascii="Arial" w:hAnsi="Arial" w:cs="Arial"/>
        </w:rPr>
      </w:pPr>
      <w:r w:rsidRPr="00DC0D47">
        <w:rPr>
          <w:rFonts w:ascii="Arial" w:hAnsi="Arial" w:cs="Arial"/>
        </w:rPr>
        <w:t>Afin de procéder au bon établissement des pièces graphiques, le maître de l’ouvrage s’engage à fournir le fond de plan topographique à la précision du 1/2000</w:t>
      </w:r>
      <w:r w:rsidRPr="00DC0D47">
        <w:rPr>
          <w:rFonts w:ascii="Arial" w:hAnsi="Arial" w:cs="Arial"/>
          <w:vertAlign w:val="superscript"/>
        </w:rPr>
        <w:t>ième</w:t>
      </w:r>
      <w:r w:rsidRPr="00DC0D47">
        <w:rPr>
          <w:rFonts w:ascii="Arial" w:hAnsi="Arial" w:cs="Arial"/>
        </w:rPr>
        <w:t xml:space="preserve"> sur le tracé du projet, ainsi que tout relevé topographique existant de la zone d’étude, et ce sous fichier informatique. La remise de ces fichiers sera réalisée par anticipation à la délivrance de l’ordre de service du démarrage des éléments normalisés d’étude. </w:t>
      </w:r>
    </w:p>
    <w:p w14:paraId="3653EE83" w14:textId="77777777" w:rsidR="00DC0D47" w:rsidRPr="00DC0D47" w:rsidRDefault="00DC0D47" w:rsidP="00DC0D47">
      <w:pPr>
        <w:rPr>
          <w:rFonts w:ascii="Arial" w:hAnsi="Arial" w:cs="Arial"/>
        </w:rPr>
      </w:pPr>
    </w:p>
    <w:p w14:paraId="4CF1D6C1" w14:textId="77777777" w:rsidR="00DC0D47" w:rsidRPr="00DC0D47" w:rsidRDefault="00DC0D47" w:rsidP="00DC0D47">
      <w:pPr>
        <w:rPr>
          <w:rFonts w:ascii="Arial" w:hAnsi="Arial" w:cs="Arial"/>
        </w:rPr>
      </w:pPr>
      <w:r w:rsidRPr="00DC0D47">
        <w:rPr>
          <w:rFonts w:ascii="Arial" w:hAnsi="Arial" w:cs="Arial"/>
        </w:rPr>
        <w:lastRenderedPageBreak/>
        <w:t xml:space="preserve">Pour chacun des éléments normalisés d’étude, le maître d’œuvre devra remettre au maître de l’ouvrage, un dossier complet avec plans en </w:t>
      </w:r>
      <w:r w:rsidRPr="00DC0D47">
        <w:rPr>
          <w:rFonts w:ascii="Arial" w:hAnsi="Arial" w:cs="Arial"/>
          <w:b/>
        </w:rPr>
        <w:t xml:space="preserve">deux (02) exemplaires (excepté pour la mission </w:t>
      </w:r>
      <w:r w:rsidR="00736011">
        <w:rPr>
          <w:rFonts w:ascii="Arial" w:hAnsi="Arial" w:cs="Arial"/>
          <w:b/>
        </w:rPr>
        <w:t>ACT1</w:t>
      </w:r>
      <w:r w:rsidRPr="00DC0D47">
        <w:rPr>
          <w:rFonts w:ascii="Arial" w:hAnsi="Arial" w:cs="Arial"/>
          <w:b/>
        </w:rPr>
        <w:t xml:space="preserve"> qui sera remis en quatre (04) exemplaires</w:t>
      </w:r>
      <w:r w:rsidRPr="00DC0D47">
        <w:rPr>
          <w:rFonts w:ascii="Arial" w:hAnsi="Arial" w:cs="Arial"/>
        </w:rPr>
        <w:t>.</w:t>
      </w:r>
    </w:p>
    <w:p w14:paraId="74C888AB" w14:textId="77777777" w:rsidR="00DC0D47" w:rsidRPr="00DC0D47" w:rsidRDefault="00DC0D47" w:rsidP="00DC0D47">
      <w:pPr>
        <w:rPr>
          <w:rFonts w:ascii="Arial" w:hAnsi="Arial" w:cs="Arial"/>
        </w:rPr>
      </w:pPr>
    </w:p>
    <w:p w14:paraId="4C30112A" w14:textId="77777777" w:rsidR="00DC0D47" w:rsidRPr="00DC0D47" w:rsidRDefault="00DC0D47" w:rsidP="00DC0D47">
      <w:pPr>
        <w:rPr>
          <w:rFonts w:ascii="Arial" w:hAnsi="Arial" w:cs="Arial"/>
        </w:rPr>
      </w:pPr>
      <w:r w:rsidRPr="00DC0D47">
        <w:rPr>
          <w:rFonts w:ascii="Arial" w:hAnsi="Arial" w:cs="Arial"/>
        </w:rPr>
        <w:t>Il pourra être demandé au maître d’œuvre la remise des documents au format numérique sans nécessiter l’acquisition de logiciels spécifiques.</w:t>
      </w:r>
    </w:p>
    <w:p w14:paraId="6B0F5AA3" w14:textId="77777777" w:rsidR="00DC0D47" w:rsidRPr="00DC0D47" w:rsidRDefault="00DC0D47" w:rsidP="00DC0D47">
      <w:pPr>
        <w:rPr>
          <w:rFonts w:ascii="Arial" w:hAnsi="Arial" w:cs="Arial"/>
        </w:rPr>
      </w:pPr>
    </w:p>
    <w:p w14:paraId="47150C03" w14:textId="77777777" w:rsidR="00DC0D47" w:rsidRPr="00DC0D47" w:rsidRDefault="00DC0D47" w:rsidP="00DC0D47">
      <w:pPr>
        <w:rPr>
          <w:rFonts w:ascii="Arial" w:hAnsi="Arial" w:cs="Arial"/>
        </w:rPr>
      </w:pPr>
      <w:r w:rsidRPr="00DC0D47">
        <w:rPr>
          <w:rFonts w:ascii="Arial" w:hAnsi="Arial" w:cs="Arial"/>
        </w:rPr>
        <w:t>Pour tous les travaux non prévus au marché, ou toutes modifications apportées en cours de travaux aux définitions et quantités relatives aux prix unitaires, le maître d’œuvre devra établir l’avenant constatant ces modifications qui entraîneraient la nécessité d’un engagement de dépense supplémentaire, le maître d’œuvre disposera d’un délai d’un mois à compter de la notification qui lui sera faite pour fournir cet avenant, faute de quoi il sera fait application des pénalités prévues à l’article 8.</w:t>
      </w:r>
    </w:p>
    <w:p w14:paraId="0D7A9F0B" w14:textId="77777777" w:rsidR="00DC0D47" w:rsidRPr="00DC0D47" w:rsidRDefault="00DC0D47" w:rsidP="00DC0D47">
      <w:pPr>
        <w:rPr>
          <w:rFonts w:ascii="Arial" w:hAnsi="Arial" w:cs="Arial"/>
        </w:rPr>
      </w:pPr>
    </w:p>
    <w:p w14:paraId="34341534" w14:textId="77777777" w:rsidR="00DC0D47" w:rsidRPr="00DC0D47" w:rsidRDefault="00DC0D47" w:rsidP="00DC0D47">
      <w:pPr>
        <w:rPr>
          <w:rFonts w:ascii="Arial" w:hAnsi="Arial" w:cs="Arial"/>
          <w:b/>
          <w:bCs/>
        </w:rPr>
      </w:pPr>
      <w:r w:rsidRPr="00DC0D47">
        <w:rPr>
          <w:rFonts w:ascii="Arial" w:hAnsi="Arial" w:cs="Arial"/>
          <w:b/>
          <w:bCs/>
        </w:rPr>
        <w:t>9.2 – Vérification, admission et réfaction</w:t>
      </w:r>
    </w:p>
    <w:p w14:paraId="4D1E4C2C" w14:textId="77777777" w:rsidR="00DC0D47" w:rsidRPr="00DC0D47" w:rsidRDefault="00DC0D47" w:rsidP="00DC0D47">
      <w:pPr>
        <w:rPr>
          <w:rFonts w:ascii="Arial" w:hAnsi="Arial" w:cs="Arial"/>
        </w:rPr>
      </w:pPr>
    </w:p>
    <w:p w14:paraId="1E5D1D7C" w14:textId="77777777" w:rsidR="00DC0D47" w:rsidRPr="00DC0D47" w:rsidRDefault="00DC0D47" w:rsidP="007931DD">
      <w:pPr>
        <w:numPr>
          <w:ilvl w:val="0"/>
          <w:numId w:val="10"/>
        </w:numPr>
        <w:rPr>
          <w:rFonts w:ascii="Arial" w:hAnsi="Arial" w:cs="Arial"/>
        </w:rPr>
      </w:pPr>
      <w:r w:rsidRPr="00DC0D47">
        <w:rPr>
          <w:rFonts w:ascii="Arial" w:hAnsi="Arial" w:cs="Arial"/>
        </w:rPr>
        <w:t>Décision après vérification</w:t>
      </w:r>
    </w:p>
    <w:p w14:paraId="7540EE4B" w14:textId="77777777" w:rsidR="00DC0D47" w:rsidRPr="00DC0D47" w:rsidRDefault="00DC0D47" w:rsidP="00DC0D47">
      <w:pPr>
        <w:rPr>
          <w:rFonts w:ascii="Arial" w:hAnsi="Arial" w:cs="Arial"/>
        </w:rPr>
      </w:pPr>
    </w:p>
    <w:p w14:paraId="5702A1B0" w14:textId="77777777" w:rsidR="00DC0D47" w:rsidRPr="00DC0D47" w:rsidRDefault="00DC0D47" w:rsidP="00DC0D47">
      <w:pPr>
        <w:rPr>
          <w:rFonts w:ascii="Arial" w:hAnsi="Arial" w:cs="Arial"/>
        </w:rPr>
      </w:pPr>
      <w:r w:rsidRPr="00DC0D47">
        <w:rPr>
          <w:rFonts w:ascii="Arial" w:hAnsi="Arial" w:cs="Arial"/>
        </w:rPr>
        <w:t>A l'issue des vérifications, le maître d’ouvrage prononce la réception, l'ajournement, la réception avec réfaction ou le rejet des prestations.</w:t>
      </w:r>
    </w:p>
    <w:p w14:paraId="1B01D340" w14:textId="77777777" w:rsidR="00DC0D47" w:rsidRPr="00DC0D47" w:rsidRDefault="00DC0D47" w:rsidP="00DC0D47">
      <w:pPr>
        <w:rPr>
          <w:rFonts w:ascii="Arial" w:hAnsi="Arial" w:cs="Arial"/>
        </w:rPr>
      </w:pPr>
      <w:r w:rsidRPr="00DC0D47">
        <w:rPr>
          <w:rFonts w:ascii="Arial" w:hAnsi="Arial" w:cs="Arial"/>
        </w:rPr>
        <w:t xml:space="preserve">La décision prise doit être notifiée au titulaire, avant l'expiration du délai de </w:t>
      </w:r>
      <w:r w:rsidRPr="00DC0D47">
        <w:rPr>
          <w:rFonts w:ascii="Arial" w:hAnsi="Arial" w:cs="Arial"/>
          <w:b/>
          <w:u w:val="single"/>
        </w:rPr>
        <w:t>30</w:t>
      </w:r>
      <w:r w:rsidRPr="00DC0D47">
        <w:rPr>
          <w:rFonts w:ascii="Arial" w:hAnsi="Arial" w:cs="Arial"/>
        </w:rPr>
        <w:t xml:space="preserve"> jours.</w:t>
      </w:r>
    </w:p>
    <w:p w14:paraId="301210D3" w14:textId="77777777" w:rsidR="00DC0D47" w:rsidRPr="00DC0D47" w:rsidRDefault="00DC0D47" w:rsidP="00DC0D47">
      <w:pPr>
        <w:rPr>
          <w:rFonts w:ascii="Arial" w:hAnsi="Arial" w:cs="Arial"/>
        </w:rPr>
      </w:pPr>
      <w:r w:rsidRPr="00DC0D47">
        <w:rPr>
          <w:rFonts w:ascii="Arial" w:hAnsi="Arial" w:cs="Arial"/>
        </w:rPr>
        <w:t>Si le maître d’ouvrage ne notifie pas sa décision dans ce délai, les prestations sont considérées comme réceptionnées avec effet à compter de l'expiration du délai.</w:t>
      </w:r>
    </w:p>
    <w:p w14:paraId="401C2892" w14:textId="77777777" w:rsidR="00DC0D47" w:rsidRPr="00DC0D47" w:rsidRDefault="00DC0D47" w:rsidP="00DC0D47">
      <w:pPr>
        <w:rPr>
          <w:rFonts w:ascii="Arial" w:hAnsi="Arial" w:cs="Arial"/>
        </w:rPr>
      </w:pPr>
    </w:p>
    <w:p w14:paraId="134D528B" w14:textId="77777777" w:rsidR="00DC0D47" w:rsidRPr="00DC0D47" w:rsidRDefault="00DC0D47" w:rsidP="007931DD">
      <w:pPr>
        <w:numPr>
          <w:ilvl w:val="0"/>
          <w:numId w:val="10"/>
        </w:numPr>
        <w:rPr>
          <w:rFonts w:ascii="Arial" w:hAnsi="Arial" w:cs="Arial"/>
        </w:rPr>
      </w:pPr>
      <w:r w:rsidRPr="00DC0D47">
        <w:rPr>
          <w:rFonts w:ascii="Arial" w:hAnsi="Arial" w:cs="Arial"/>
        </w:rPr>
        <w:t>Réception</w:t>
      </w:r>
    </w:p>
    <w:p w14:paraId="18644862" w14:textId="77777777" w:rsidR="00DC0D47" w:rsidRPr="00DC0D47" w:rsidRDefault="00DC0D47" w:rsidP="00DC0D47">
      <w:pPr>
        <w:rPr>
          <w:rFonts w:ascii="Arial" w:hAnsi="Arial" w:cs="Arial"/>
        </w:rPr>
      </w:pPr>
    </w:p>
    <w:p w14:paraId="5A399FAE" w14:textId="77777777" w:rsidR="00DC0D47" w:rsidRPr="00DC0D47" w:rsidRDefault="00DC0D47" w:rsidP="00DC0D47">
      <w:pPr>
        <w:rPr>
          <w:rFonts w:ascii="Arial" w:hAnsi="Arial" w:cs="Arial"/>
        </w:rPr>
      </w:pPr>
      <w:r w:rsidRPr="00DC0D47">
        <w:rPr>
          <w:rFonts w:ascii="Arial" w:hAnsi="Arial" w:cs="Arial"/>
        </w:rPr>
        <w:t>Le maître d’ouvrage prononce la réception des prestations si elles répondent aux stipulations de la présente convention. La date de la réception est précisée dans la décision de réception ; à défaut elle est fixée à la date de notification de la décision de réception.</w:t>
      </w:r>
    </w:p>
    <w:p w14:paraId="6FAFCC5F" w14:textId="77777777" w:rsidR="00DC0D47" w:rsidRPr="00DC0D47" w:rsidRDefault="00DC0D47" w:rsidP="00DC0D47">
      <w:pPr>
        <w:rPr>
          <w:rFonts w:ascii="Arial" w:hAnsi="Arial" w:cs="Arial"/>
        </w:rPr>
      </w:pPr>
      <w:r w:rsidRPr="00DC0D47">
        <w:rPr>
          <w:rFonts w:ascii="Arial" w:hAnsi="Arial" w:cs="Arial"/>
        </w:rPr>
        <w:t>La réception entraîne, s'il y a lieu, transfert de propriété.</w:t>
      </w:r>
    </w:p>
    <w:p w14:paraId="46404382" w14:textId="77777777" w:rsidR="00DC0D47" w:rsidRPr="00DC0D47" w:rsidRDefault="00DC0D47" w:rsidP="00DC0D47">
      <w:pPr>
        <w:rPr>
          <w:rFonts w:ascii="Arial" w:hAnsi="Arial" w:cs="Arial"/>
        </w:rPr>
      </w:pPr>
    </w:p>
    <w:p w14:paraId="2A6ABAC1" w14:textId="77777777" w:rsidR="00DC0D47" w:rsidRPr="00DC0D47" w:rsidRDefault="00DC0D47" w:rsidP="007931DD">
      <w:pPr>
        <w:numPr>
          <w:ilvl w:val="0"/>
          <w:numId w:val="10"/>
        </w:numPr>
        <w:rPr>
          <w:rFonts w:ascii="Arial" w:hAnsi="Arial" w:cs="Arial"/>
        </w:rPr>
      </w:pPr>
      <w:r w:rsidRPr="00DC0D47">
        <w:rPr>
          <w:rFonts w:ascii="Arial" w:hAnsi="Arial" w:cs="Arial"/>
        </w:rPr>
        <w:t>Ajournement</w:t>
      </w:r>
    </w:p>
    <w:p w14:paraId="5B8B4080" w14:textId="77777777" w:rsidR="00DC0D47" w:rsidRPr="00DC0D47" w:rsidRDefault="00DC0D47" w:rsidP="00DC0D47">
      <w:pPr>
        <w:rPr>
          <w:rFonts w:ascii="Arial" w:hAnsi="Arial" w:cs="Arial"/>
        </w:rPr>
      </w:pPr>
    </w:p>
    <w:p w14:paraId="083645CC" w14:textId="77777777" w:rsidR="00DC0D47" w:rsidRPr="00DC0D47" w:rsidRDefault="00DC0D47" w:rsidP="00DC0D47">
      <w:pPr>
        <w:rPr>
          <w:rFonts w:ascii="Arial" w:hAnsi="Arial" w:cs="Arial"/>
        </w:rPr>
      </w:pPr>
      <w:r w:rsidRPr="00DC0D47">
        <w:rPr>
          <w:rFonts w:ascii="Arial" w:hAnsi="Arial" w:cs="Arial"/>
        </w:rPr>
        <w:t>Lorsque le maître d’ouvrage juge que les prestations peuvent être rendues moyennant certains compléments, améliorations ou mises au point, il prononce l'ajournement, qui est motivé et assorti d'un délai pour parfaire les prestations.</w:t>
      </w:r>
    </w:p>
    <w:p w14:paraId="252047AD" w14:textId="77777777" w:rsidR="00DC0D47" w:rsidRPr="00DC0D47" w:rsidRDefault="00DC0D47" w:rsidP="00DC0D47">
      <w:pPr>
        <w:rPr>
          <w:rFonts w:ascii="Arial" w:hAnsi="Arial" w:cs="Arial"/>
        </w:rPr>
      </w:pPr>
    </w:p>
    <w:p w14:paraId="626A83E6" w14:textId="77777777" w:rsidR="00DC0D47" w:rsidRPr="00DC0D47" w:rsidRDefault="00DC0D47" w:rsidP="00DC0D47">
      <w:pPr>
        <w:rPr>
          <w:rFonts w:ascii="Arial" w:hAnsi="Arial" w:cs="Arial"/>
        </w:rPr>
      </w:pPr>
      <w:r w:rsidRPr="00DC0D47">
        <w:rPr>
          <w:rFonts w:ascii="Arial" w:hAnsi="Arial" w:cs="Arial"/>
        </w:rPr>
        <w:t>Le maître d’œuvre dispose d'un délai de quinze jours pour présenter ses observations.</w:t>
      </w:r>
    </w:p>
    <w:p w14:paraId="2B52F668" w14:textId="77777777" w:rsidR="00DC0D47" w:rsidRPr="00DC0D47" w:rsidRDefault="00DC0D47" w:rsidP="00DC0D47">
      <w:pPr>
        <w:rPr>
          <w:rFonts w:ascii="Arial" w:hAnsi="Arial" w:cs="Arial"/>
        </w:rPr>
      </w:pPr>
      <w:r w:rsidRPr="00DC0D47">
        <w:rPr>
          <w:rFonts w:ascii="Arial" w:hAnsi="Arial" w:cs="Arial"/>
        </w:rPr>
        <w:t>En cas de refus ou de silence du titulaire à l'expiration du délai de quinze jours prévus à l'alinéa précédent ou, à défaut, d'une nouvelle présentation des prestations dans le délai imparti à cet effet par la décision d’ajournement, le maître d’ouvrage prononce soit la réception avec réfaction, soit le rejet des prestations.</w:t>
      </w:r>
    </w:p>
    <w:p w14:paraId="28C3C42E" w14:textId="77777777" w:rsidR="00DC0D47" w:rsidRPr="00DC0D47" w:rsidRDefault="00DC0D47" w:rsidP="00DC0D47">
      <w:pPr>
        <w:rPr>
          <w:rFonts w:ascii="Arial" w:hAnsi="Arial" w:cs="Arial"/>
        </w:rPr>
      </w:pPr>
    </w:p>
    <w:p w14:paraId="7949EEBA" w14:textId="77777777" w:rsidR="00DC0D47" w:rsidRPr="00DC0D47" w:rsidRDefault="00DC0D47" w:rsidP="00DC0D47">
      <w:pPr>
        <w:rPr>
          <w:rFonts w:ascii="Arial" w:hAnsi="Arial" w:cs="Arial"/>
        </w:rPr>
      </w:pPr>
      <w:r w:rsidRPr="00DC0D47">
        <w:rPr>
          <w:rFonts w:ascii="Arial" w:hAnsi="Arial" w:cs="Arial"/>
        </w:rPr>
        <w:t xml:space="preserve">Après ajournement des prestations, le maître d’ouvrage dispose de nouveau, pour procéder aux vérifications et notifier sa décision, d'un délai de </w:t>
      </w:r>
      <w:r w:rsidRPr="00DC0D47">
        <w:rPr>
          <w:rFonts w:ascii="Arial" w:hAnsi="Arial" w:cs="Arial"/>
          <w:b/>
          <w:u w:val="single"/>
        </w:rPr>
        <w:t>30</w:t>
      </w:r>
      <w:r w:rsidRPr="00DC0D47">
        <w:rPr>
          <w:rFonts w:ascii="Arial" w:hAnsi="Arial" w:cs="Arial"/>
        </w:rPr>
        <w:t xml:space="preserve"> jours à compter de la nouvelle présentation par le maître d’œuvre.</w:t>
      </w:r>
    </w:p>
    <w:p w14:paraId="2458437E" w14:textId="77777777" w:rsidR="00DC0D47" w:rsidRPr="00DC0D47" w:rsidRDefault="00DC0D47" w:rsidP="00DC0D47">
      <w:pPr>
        <w:rPr>
          <w:rFonts w:ascii="Arial" w:hAnsi="Arial" w:cs="Arial"/>
        </w:rPr>
      </w:pPr>
    </w:p>
    <w:p w14:paraId="6921FE3B" w14:textId="77777777" w:rsidR="00DC0D47" w:rsidRPr="00DC0D47" w:rsidRDefault="00DC0D47" w:rsidP="00DC0D47">
      <w:pPr>
        <w:rPr>
          <w:rFonts w:ascii="Arial" w:hAnsi="Arial" w:cs="Arial"/>
        </w:rPr>
      </w:pPr>
      <w:r w:rsidRPr="00DC0D47">
        <w:rPr>
          <w:rFonts w:ascii="Arial" w:hAnsi="Arial" w:cs="Arial"/>
        </w:rPr>
        <w:t>Le délai de quinze jours ouvrés laissé au titulaire pour présenter ses observations, ainsi que le délai qui lui est nécessaire pour représenter les prestations après ajournement, ne justifient pas par eux-mêmes l’octroi d'une prolongation du délai contractuel des prestations.</w:t>
      </w:r>
    </w:p>
    <w:p w14:paraId="582305E2" w14:textId="77777777" w:rsidR="00DC0D47" w:rsidRPr="00DC0D47" w:rsidRDefault="00DC0D47" w:rsidP="00DC0D47">
      <w:pPr>
        <w:rPr>
          <w:rFonts w:ascii="Arial" w:hAnsi="Arial" w:cs="Arial"/>
        </w:rPr>
      </w:pPr>
    </w:p>
    <w:p w14:paraId="52A590E2" w14:textId="77777777" w:rsidR="00DC0D47" w:rsidRPr="00DC0D47" w:rsidRDefault="00DC0D47" w:rsidP="007931DD">
      <w:pPr>
        <w:numPr>
          <w:ilvl w:val="0"/>
          <w:numId w:val="10"/>
        </w:numPr>
        <w:rPr>
          <w:rFonts w:ascii="Arial" w:hAnsi="Arial" w:cs="Arial"/>
        </w:rPr>
      </w:pPr>
      <w:r w:rsidRPr="00DC0D47">
        <w:rPr>
          <w:rFonts w:ascii="Arial" w:hAnsi="Arial" w:cs="Arial"/>
        </w:rPr>
        <w:t xml:space="preserve">Réception avec réfaction </w:t>
      </w:r>
    </w:p>
    <w:p w14:paraId="34B40984" w14:textId="77777777" w:rsidR="00DC0D47" w:rsidRPr="00DC0D47" w:rsidRDefault="00DC0D47" w:rsidP="00DC0D47">
      <w:pPr>
        <w:rPr>
          <w:rFonts w:ascii="Arial" w:hAnsi="Arial" w:cs="Arial"/>
        </w:rPr>
      </w:pPr>
    </w:p>
    <w:p w14:paraId="79DDD781" w14:textId="77777777" w:rsidR="00DC0D47" w:rsidRPr="00DC0D47" w:rsidRDefault="00DC0D47" w:rsidP="00DC0D47">
      <w:pPr>
        <w:rPr>
          <w:rFonts w:ascii="Arial" w:hAnsi="Arial" w:cs="Arial"/>
        </w:rPr>
      </w:pPr>
      <w:r w:rsidRPr="00DC0D47">
        <w:rPr>
          <w:rFonts w:ascii="Arial" w:hAnsi="Arial" w:cs="Arial"/>
        </w:rPr>
        <w:t xml:space="preserve">Lorsque le </w:t>
      </w:r>
      <w:r w:rsidRPr="00DC0D47">
        <w:rPr>
          <w:rFonts w:ascii="Arial" w:hAnsi="Arial" w:cs="Arial"/>
          <w:b/>
        </w:rPr>
        <w:t>maître d’ouvrage</w:t>
      </w:r>
      <w:r w:rsidRPr="00DC0D47">
        <w:rPr>
          <w:rFonts w:ascii="Arial" w:hAnsi="Arial" w:cs="Arial"/>
        </w:rPr>
        <w:t xml:space="preserve"> juge que les prestations, sans satisfaire entièrement aux conditions de la convention, peuvent être utilisées en l'état, il notifie au maître d’œuvre une décision motivée de les recevoir avec réfaction en précisant un montant déterminé.</w:t>
      </w:r>
    </w:p>
    <w:p w14:paraId="4EA165CD" w14:textId="77777777" w:rsidR="00DC0D47" w:rsidRPr="00DC0D47" w:rsidRDefault="00DC0D47" w:rsidP="00DC0D47">
      <w:pPr>
        <w:rPr>
          <w:rFonts w:ascii="Arial" w:hAnsi="Arial" w:cs="Arial"/>
        </w:rPr>
      </w:pPr>
    </w:p>
    <w:p w14:paraId="20CB3FB8" w14:textId="77777777" w:rsidR="00DC0D47" w:rsidRPr="00DC0D47" w:rsidRDefault="00DC0D47" w:rsidP="00DC0D47">
      <w:pPr>
        <w:rPr>
          <w:rFonts w:ascii="Arial" w:hAnsi="Arial" w:cs="Arial"/>
        </w:rPr>
      </w:pPr>
      <w:r w:rsidRPr="00DC0D47">
        <w:rPr>
          <w:rFonts w:ascii="Arial" w:hAnsi="Arial" w:cs="Arial"/>
        </w:rPr>
        <w:lastRenderedPageBreak/>
        <w:t>Le maître d’œuvre dispose de quinze jours pour présenter ses observations : passé ce délai il est réputé avoir accepté la décision du maître d’ouvrage. Si le titulaire formule des observations, le maître d’ouvrage dispose de quinze jours à compter de la réception des observations du titulaire, pour notifier une nouvelle décision ; à défaut d'une telle notification, le maître d’ouvrage est réputé avoir accepté les observations du titulaire.</w:t>
      </w:r>
    </w:p>
    <w:p w14:paraId="30582BF1" w14:textId="77777777" w:rsidR="00DC0D47" w:rsidRPr="00DC0D47" w:rsidRDefault="00DC0D47" w:rsidP="00DC0D47">
      <w:pPr>
        <w:rPr>
          <w:rFonts w:ascii="Arial" w:hAnsi="Arial" w:cs="Arial"/>
        </w:rPr>
      </w:pPr>
    </w:p>
    <w:p w14:paraId="419A9BEF" w14:textId="77777777" w:rsidR="00DC0D47" w:rsidRPr="00DC0D47" w:rsidRDefault="00DC0D47" w:rsidP="007931DD">
      <w:pPr>
        <w:numPr>
          <w:ilvl w:val="0"/>
          <w:numId w:val="10"/>
        </w:numPr>
        <w:rPr>
          <w:rFonts w:ascii="Arial" w:hAnsi="Arial" w:cs="Arial"/>
        </w:rPr>
      </w:pPr>
      <w:r w:rsidRPr="00DC0D47">
        <w:rPr>
          <w:rFonts w:ascii="Arial" w:hAnsi="Arial" w:cs="Arial"/>
        </w:rPr>
        <w:t>Rejet</w:t>
      </w:r>
    </w:p>
    <w:p w14:paraId="635D026E" w14:textId="77777777" w:rsidR="00DC0D47" w:rsidRPr="00DC0D47" w:rsidRDefault="00DC0D47" w:rsidP="00DC0D47">
      <w:pPr>
        <w:rPr>
          <w:rFonts w:ascii="Arial" w:hAnsi="Arial" w:cs="Arial"/>
        </w:rPr>
      </w:pPr>
    </w:p>
    <w:p w14:paraId="0233114D" w14:textId="77777777" w:rsidR="00552C96" w:rsidRPr="00F043A7" w:rsidRDefault="00DC0D47" w:rsidP="00EA1DE7">
      <w:pPr>
        <w:rPr>
          <w:rFonts w:ascii="Arial" w:hAnsi="Arial" w:cs="Arial"/>
          <w:szCs w:val="22"/>
        </w:rPr>
      </w:pPr>
      <w:r w:rsidRPr="00DC0D47">
        <w:rPr>
          <w:rFonts w:ascii="Arial" w:hAnsi="Arial" w:cs="Arial"/>
        </w:rPr>
        <w:t xml:space="preserve">Lorsque le </w:t>
      </w:r>
      <w:r w:rsidRPr="00DC0D47">
        <w:rPr>
          <w:rFonts w:ascii="Arial" w:hAnsi="Arial" w:cs="Arial"/>
          <w:b/>
        </w:rPr>
        <w:t>maître d’ouvrage</w:t>
      </w:r>
      <w:r w:rsidRPr="00DC0D47">
        <w:rPr>
          <w:rFonts w:ascii="Arial" w:hAnsi="Arial" w:cs="Arial"/>
        </w:rPr>
        <w:t xml:space="preserve"> juge que les prestations appellent des réserves telles qu'il ne lui apparaît pas possible d'en prononcer ni l'ajournement ni la réception avec réfaction, il notifie une décision motivée de rejet. Le maître d’ouvrage notifiera par ordre de service au maître d’œuvre une mise en demeure de procéder à l’élaboration d’une nouvelle proposition desdites prestations, sur la base des honoraires et délais fixés aux articles 4 et 6 sans que ce dernier ne puisse prétendre à un complément d’honoraire. La clause de pénalités pour retard dans la présentation des nouveaux documents d’études, fixée à l’article 8 de la présente convention, est applicable.</w:t>
      </w:r>
      <w:bookmarkEnd w:id="8"/>
    </w:p>
    <w:p w14:paraId="7C2B7A8E" w14:textId="77777777" w:rsidR="00552C96" w:rsidRPr="00F043A7" w:rsidRDefault="00552C96" w:rsidP="00BA0381">
      <w:pPr>
        <w:pStyle w:val="Titre1"/>
        <w:rPr>
          <w:rFonts w:ascii="Arial" w:hAnsi="Arial" w:cs="Arial"/>
        </w:rPr>
      </w:pPr>
      <w:bookmarkStart w:id="9" w:name="_Toc187397379"/>
      <w:r w:rsidRPr="00F043A7">
        <w:rPr>
          <w:rFonts w:ascii="Arial" w:hAnsi="Arial" w:cs="Arial"/>
        </w:rPr>
        <w:t xml:space="preserve">ARTICLE </w:t>
      </w:r>
      <w:r w:rsidR="00AC6322">
        <w:rPr>
          <w:rFonts w:ascii="Arial" w:hAnsi="Arial" w:cs="Arial"/>
        </w:rPr>
        <w:t>10</w:t>
      </w:r>
      <w:r w:rsidRPr="00F043A7">
        <w:rPr>
          <w:rFonts w:ascii="Arial" w:hAnsi="Arial" w:cs="Arial"/>
        </w:rPr>
        <w:t xml:space="preserve"> </w:t>
      </w:r>
      <w:r w:rsidRPr="00DC0A12">
        <w:rPr>
          <w:rFonts w:ascii="Arial" w:hAnsi="Arial" w:cs="Arial"/>
          <w:u w:val="none"/>
        </w:rPr>
        <w:t>– MODALITES DE REGLEMENT</w:t>
      </w:r>
      <w:bookmarkEnd w:id="9"/>
    </w:p>
    <w:p w14:paraId="2B0993A6" w14:textId="77777777" w:rsidR="00552C96" w:rsidRPr="00F043A7" w:rsidRDefault="00552C96" w:rsidP="00552C96">
      <w:pPr>
        <w:rPr>
          <w:rFonts w:ascii="Arial" w:hAnsi="Arial" w:cs="Arial"/>
          <w:b/>
          <w:szCs w:val="22"/>
          <w:u w:val="single"/>
        </w:rPr>
      </w:pPr>
    </w:p>
    <w:p w14:paraId="29720DAA" w14:textId="77777777" w:rsidR="00552C96" w:rsidRPr="00DC0A12" w:rsidRDefault="00AC6322" w:rsidP="00BA0381">
      <w:pPr>
        <w:pStyle w:val="Titre2"/>
        <w:rPr>
          <w:rFonts w:ascii="Arial" w:hAnsi="Arial" w:cs="Arial"/>
          <w:u w:val="none"/>
        </w:rPr>
      </w:pPr>
      <w:bookmarkStart w:id="10" w:name="_Toc187397380"/>
      <w:r w:rsidRPr="00DC0A12">
        <w:rPr>
          <w:rFonts w:ascii="Arial" w:hAnsi="Arial" w:cs="Arial"/>
          <w:u w:val="none"/>
        </w:rPr>
        <w:t>10</w:t>
      </w:r>
      <w:r w:rsidR="00552C96" w:rsidRPr="00DC0A12">
        <w:rPr>
          <w:rFonts w:ascii="Arial" w:hAnsi="Arial" w:cs="Arial"/>
          <w:u w:val="none"/>
        </w:rPr>
        <w:t xml:space="preserve">.1 – </w:t>
      </w:r>
      <w:r w:rsidRPr="00DC0A12">
        <w:rPr>
          <w:rFonts w:ascii="Arial" w:hAnsi="Arial" w:cs="Arial"/>
          <w:u w:val="none"/>
        </w:rPr>
        <w:t>Avance forfaitaire</w:t>
      </w:r>
      <w:bookmarkEnd w:id="10"/>
      <w:r w:rsidRPr="00DC0A12">
        <w:rPr>
          <w:rFonts w:ascii="Arial" w:hAnsi="Arial" w:cs="Arial"/>
          <w:u w:val="none"/>
        </w:rPr>
        <w:t>.</w:t>
      </w:r>
    </w:p>
    <w:p w14:paraId="1782FBBE" w14:textId="77777777" w:rsidR="00552C96" w:rsidRPr="00F043A7" w:rsidRDefault="00552C96" w:rsidP="00552C96">
      <w:pPr>
        <w:rPr>
          <w:rFonts w:ascii="Arial" w:hAnsi="Arial" w:cs="Arial"/>
          <w:szCs w:val="22"/>
        </w:rPr>
      </w:pPr>
    </w:p>
    <w:p w14:paraId="1700585B" w14:textId="77777777" w:rsidR="00552C96" w:rsidRPr="00F043A7" w:rsidRDefault="00552C96" w:rsidP="00552C96">
      <w:pPr>
        <w:rPr>
          <w:rFonts w:ascii="Arial" w:hAnsi="Arial" w:cs="Arial"/>
          <w:szCs w:val="22"/>
        </w:rPr>
      </w:pPr>
      <w:r w:rsidRPr="00F043A7">
        <w:rPr>
          <w:rFonts w:ascii="Arial" w:hAnsi="Arial" w:cs="Arial"/>
          <w:szCs w:val="22"/>
        </w:rPr>
        <w:t>Il n’est prévu le versement d’aucune avance forfaitaire.</w:t>
      </w:r>
    </w:p>
    <w:p w14:paraId="034A549C" w14:textId="77777777" w:rsidR="00552C96" w:rsidRPr="00DC0A12" w:rsidRDefault="00552C96" w:rsidP="00552C96">
      <w:pPr>
        <w:rPr>
          <w:rFonts w:ascii="Arial" w:hAnsi="Arial" w:cs="Arial"/>
          <w:szCs w:val="22"/>
        </w:rPr>
      </w:pPr>
    </w:p>
    <w:p w14:paraId="559C84F7" w14:textId="77777777" w:rsidR="00552C96" w:rsidRPr="00DC0A12" w:rsidRDefault="00AC6322" w:rsidP="00BA0381">
      <w:pPr>
        <w:pStyle w:val="Titre2"/>
        <w:rPr>
          <w:rFonts w:ascii="Arial" w:hAnsi="Arial" w:cs="Arial"/>
          <w:u w:val="none"/>
        </w:rPr>
      </w:pPr>
      <w:bookmarkStart w:id="11" w:name="_Toc187397381"/>
      <w:r w:rsidRPr="00DC0A12">
        <w:rPr>
          <w:rFonts w:ascii="Arial" w:hAnsi="Arial" w:cs="Arial"/>
          <w:u w:val="none"/>
        </w:rPr>
        <w:t>10</w:t>
      </w:r>
      <w:r w:rsidR="00552C96" w:rsidRPr="00DC0A12">
        <w:rPr>
          <w:rFonts w:ascii="Arial" w:hAnsi="Arial" w:cs="Arial"/>
          <w:u w:val="none"/>
        </w:rPr>
        <w:t xml:space="preserve">.2 – </w:t>
      </w:r>
      <w:bookmarkEnd w:id="11"/>
      <w:r w:rsidRPr="00DC0A12">
        <w:rPr>
          <w:rFonts w:ascii="Arial" w:hAnsi="Arial" w:cs="Arial"/>
          <w:u w:val="none"/>
        </w:rPr>
        <w:t>Acomptes et soldes.</w:t>
      </w:r>
    </w:p>
    <w:p w14:paraId="70A5DC95" w14:textId="77777777" w:rsidR="00552C96" w:rsidRPr="00F043A7" w:rsidRDefault="00552C96" w:rsidP="00552C96">
      <w:pPr>
        <w:rPr>
          <w:rFonts w:ascii="Arial" w:hAnsi="Arial" w:cs="Arial"/>
          <w:szCs w:val="22"/>
        </w:rPr>
      </w:pPr>
    </w:p>
    <w:p w14:paraId="260C43B4" w14:textId="77777777" w:rsidR="007E2291" w:rsidRPr="00F043A7" w:rsidRDefault="007E2291" w:rsidP="00B44E1C">
      <w:pPr>
        <w:rPr>
          <w:rFonts w:ascii="Arial" w:hAnsi="Arial" w:cs="Arial"/>
          <w:szCs w:val="22"/>
        </w:rPr>
      </w:pPr>
      <w:r w:rsidRPr="00F043A7">
        <w:rPr>
          <w:rFonts w:ascii="Arial" w:hAnsi="Arial" w:cs="Arial"/>
          <w:szCs w:val="22"/>
        </w:rPr>
        <w:t xml:space="preserve">Le règlement de chacun des éléments de mission </w:t>
      </w:r>
      <w:r w:rsidR="003F4B4D" w:rsidRPr="00F043A7">
        <w:rPr>
          <w:rFonts w:ascii="Arial" w:hAnsi="Arial" w:cs="Arial"/>
          <w:szCs w:val="22"/>
        </w:rPr>
        <w:t>n’intervient qu’après approbation des documents d’études correspondants et réception de la demande de rémunération correspondant du maître d’œuvre.</w:t>
      </w:r>
    </w:p>
    <w:p w14:paraId="3F8E28BB" w14:textId="77777777" w:rsidR="003F4B4D" w:rsidRPr="00F043A7" w:rsidRDefault="003F4B4D" w:rsidP="00B44E1C">
      <w:pPr>
        <w:rPr>
          <w:rFonts w:ascii="Arial" w:hAnsi="Arial" w:cs="Arial"/>
          <w:szCs w:val="22"/>
        </w:rPr>
      </w:pPr>
    </w:p>
    <w:p w14:paraId="4BBD6DB1" w14:textId="77777777" w:rsidR="00B44E1C" w:rsidRPr="00F043A7" w:rsidRDefault="003F4B4D" w:rsidP="00B44E1C">
      <w:pPr>
        <w:rPr>
          <w:rFonts w:ascii="Arial" w:hAnsi="Arial" w:cs="Arial"/>
          <w:szCs w:val="22"/>
        </w:rPr>
      </w:pPr>
      <w:r w:rsidRPr="00F043A7">
        <w:rPr>
          <w:rFonts w:ascii="Arial" w:hAnsi="Arial" w:cs="Arial"/>
          <w:szCs w:val="22"/>
        </w:rPr>
        <w:t xml:space="preserve">Les prestations incluses dans ces éléments </w:t>
      </w:r>
      <w:r w:rsidR="007169E9">
        <w:rPr>
          <w:rFonts w:ascii="Arial" w:hAnsi="Arial" w:cs="Arial"/>
          <w:szCs w:val="22"/>
        </w:rPr>
        <w:t xml:space="preserve">DPC, </w:t>
      </w:r>
      <w:r w:rsidRPr="00F043A7">
        <w:rPr>
          <w:rFonts w:ascii="Arial" w:hAnsi="Arial" w:cs="Arial"/>
          <w:szCs w:val="22"/>
        </w:rPr>
        <w:t>DET</w:t>
      </w:r>
      <w:r w:rsidR="003C2086">
        <w:rPr>
          <w:rFonts w:ascii="Arial" w:hAnsi="Arial" w:cs="Arial"/>
          <w:szCs w:val="22"/>
        </w:rPr>
        <w:t>, OPC</w:t>
      </w:r>
      <w:r w:rsidRPr="00F043A7">
        <w:rPr>
          <w:rFonts w:ascii="Arial" w:hAnsi="Arial" w:cs="Arial"/>
          <w:szCs w:val="22"/>
        </w:rPr>
        <w:t xml:space="preserve"> et AOR </w:t>
      </w:r>
      <w:r w:rsidR="005B542E" w:rsidRPr="00F043A7">
        <w:rPr>
          <w:rFonts w:ascii="Arial" w:hAnsi="Arial" w:cs="Arial"/>
          <w:szCs w:val="22"/>
        </w:rPr>
        <w:t>se</w:t>
      </w:r>
      <w:r w:rsidRPr="00F043A7">
        <w:rPr>
          <w:rFonts w:ascii="Arial" w:hAnsi="Arial" w:cs="Arial"/>
          <w:szCs w:val="22"/>
        </w:rPr>
        <w:t>ront partiellement réglées avant leur achèvement selon les modalités suivantes :</w:t>
      </w:r>
    </w:p>
    <w:p w14:paraId="3D25FE63" w14:textId="77777777" w:rsidR="003F4B4D" w:rsidRPr="00F043A7" w:rsidRDefault="003F4B4D" w:rsidP="00B44E1C">
      <w:pPr>
        <w:rPr>
          <w:rFonts w:ascii="Arial" w:hAnsi="Arial" w:cs="Arial"/>
          <w:szCs w:val="22"/>
        </w:rPr>
      </w:pPr>
    </w:p>
    <w:p w14:paraId="759CE2B2" w14:textId="77777777" w:rsidR="00A13F7E" w:rsidRDefault="00A13F7E" w:rsidP="007931DD">
      <w:pPr>
        <w:numPr>
          <w:ilvl w:val="0"/>
          <w:numId w:val="3"/>
        </w:numPr>
        <w:rPr>
          <w:rFonts w:ascii="Arial" w:hAnsi="Arial" w:cs="Arial"/>
          <w:szCs w:val="22"/>
        </w:rPr>
      </w:pPr>
      <w:r>
        <w:rPr>
          <w:rFonts w:ascii="Arial" w:hAnsi="Arial" w:cs="Arial"/>
          <w:szCs w:val="22"/>
        </w:rPr>
        <w:t xml:space="preserve">Eléments </w:t>
      </w:r>
      <w:r w:rsidR="007169E9">
        <w:rPr>
          <w:rFonts w:ascii="Arial" w:hAnsi="Arial" w:cs="Arial"/>
          <w:szCs w:val="22"/>
        </w:rPr>
        <w:t>DPC</w:t>
      </w:r>
      <w:r w:rsidR="002C6A24">
        <w:rPr>
          <w:rFonts w:ascii="Arial" w:hAnsi="Arial" w:cs="Arial"/>
          <w:szCs w:val="22"/>
        </w:rPr>
        <w:t>, règlement du forfait correspondant :</w:t>
      </w:r>
    </w:p>
    <w:p w14:paraId="1EB1B27D" w14:textId="77777777" w:rsidR="002C6A24" w:rsidRDefault="002F1060" w:rsidP="00EF1620">
      <w:pPr>
        <w:pStyle w:val="Paragraphedeliste"/>
        <w:numPr>
          <w:ilvl w:val="0"/>
          <w:numId w:val="19"/>
        </w:numPr>
        <w:rPr>
          <w:rFonts w:ascii="Arial" w:hAnsi="Arial" w:cs="Arial"/>
          <w:szCs w:val="22"/>
        </w:rPr>
      </w:pPr>
      <w:r>
        <w:rPr>
          <w:rFonts w:ascii="Arial" w:hAnsi="Arial" w:cs="Arial"/>
          <w:szCs w:val="22"/>
        </w:rPr>
        <w:t>50</w:t>
      </w:r>
      <w:r w:rsidR="006476B3">
        <w:rPr>
          <w:rFonts w:ascii="Arial" w:hAnsi="Arial" w:cs="Arial"/>
          <w:szCs w:val="22"/>
        </w:rPr>
        <w:t xml:space="preserve">% du montant </w:t>
      </w:r>
      <w:r w:rsidR="00E51B67">
        <w:rPr>
          <w:rFonts w:ascii="Arial" w:hAnsi="Arial" w:cs="Arial"/>
          <w:szCs w:val="22"/>
        </w:rPr>
        <w:t>au dépôt de la demande de permis de construire</w:t>
      </w:r>
      <w:r w:rsidR="00FE6EE4">
        <w:rPr>
          <w:rFonts w:ascii="Arial" w:hAnsi="Arial" w:cs="Arial"/>
          <w:szCs w:val="22"/>
        </w:rPr>
        <w:t> ;</w:t>
      </w:r>
    </w:p>
    <w:p w14:paraId="22192793" w14:textId="77777777" w:rsidR="00FE6EE4" w:rsidRDefault="00FE6EE4" w:rsidP="00EF1620">
      <w:pPr>
        <w:pStyle w:val="Paragraphedeliste"/>
        <w:numPr>
          <w:ilvl w:val="0"/>
          <w:numId w:val="19"/>
        </w:numPr>
        <w:rPr>
          <w:rFonts w:ascii="Arial" w:hAnsi="Arial" w:cs="Arial"/>
          <w:szCs w:val="22"/>
        </w:rPr>
      </w:pPr>
      <w:r>
        <w:rPr>
          <w:rFonts w:ascii="Arial" w:hAnsi="Arial" w:cs="Arial"/>
          <w:szCs w:val="22"/>
        </w:rPr>
        <w:t>50% du mont</w:t>
      </w:r>
      <w:r w:rsidR="00576929">
        <w:rPr>
          <w:rFonts w:ascii="Arial" w:hAnsi="Arial" w:cs="Arial"/>
          <w:szCs w:val="22"/>
        </w:rPr>
        <w:t xml:space="preserve">ant </w:t>
      </w:r>
      <w:r w:rsidR="006C2865">
        <w:rPr>
          <w:rFonts w:ascii="Arial" w:hAnsi="Arial" w:cs="Arial"/>
          <w:szCs w:val="22"/>
        </w:rPr>
        <w:t>à l’obtention de l’arrêté autorisant la construction</w:t>
      </w:r>
      <w:r w:rsidR="00307941">
        <w:rPr>
          <w:rFonts w:ascii="Arial" w:hAnsi="Arial" w:cs="Arial"/>
          <w:szCs w:val="22"/>
        </w:rPr>
        <w:t> ;</w:t>
      </w:r>
    </w:p>
    <w:p w14:paraId="3A0FF4CA" w14:textId="77777777" w:rsidR="00307941" w:rsidRPr="002C6A24" w:rsidRDefault="00307941" w:rsidP="00307941">
      <w:pPr>
        <w:pStyle w:val="Paragraphedeliste"/>
        <w:ind w:left="1440"/>
        <w:rPr>
          <w:rFonts w:ascii="Arial" w:hAnsi="Arial" w:cs="Arial"/>
          <w:szCs w:val="22"/>
        </w:rPr>
      </w:pPr>
    </w:p>
    <w:p w14:paraId="112EC0AD" w14:textId="77777777" w:rsidR="003F4B4D" w:rsidRDefault="003F4B4D" w:rsidP="007931DD">
      <w:pPr>
        <w:numPr>
          <w:ilvl w:val="0"/>
          <w:numId w:val="3"/>
        </w:numPr>
        <w:rPr>
          <w:rFonts w:ascii="Arial" w:hAnsi="Arial" w:cs="Arial"/>
          <w:szCs w:val="22"/>
        </w:rPr>
      </w:pPr>
      <w:r w:rsidRPr="00F043A7">
        <w:rPr>
          <w:rFonts w:ascii="Arial" w:hAnsi="Arial" w:cs="Arial"/>
          <w:szCs w:val="22"/>
        </w:rPr>
        <w:t>Eléments DET</w:t>
      </w:r>
      <w:r w:rsidR="007C621E">
        <w:rPr>
          <w:rFonts w:ascii="Arial" w:hAnsi="Arial" w:cs="Arial"/>
          <w:szCs w:val="22"/>
        </w:rPr>
        <w:t xml:space="preserve"> et OPC</w:t>
      </w:r>
      <w:r w:rsidRPr="00F043A7">
        <w:rPr>
          <w:rFonts w:ascii="Arial" w:hAnsi="Arial" w:cs="Arial"/>
          <w:szCs w:val="22"/>
        </w:rPr>
        <w:t>, règlement du forfait correspondant proportionnellement au délai d’exécution des travaux effectués par les entrepreneurs ;</w:t>
      </w:r>
    </w:p>
    <w:p w14:paraId="49A277C7" w14:textId="77777777" w:rsidR="00307941" w:rsidRPr="00F043A7" w:rsidRDefault="00307941" w:rsidP="00307941">
      <w:pPr>
        <w:ind w:left="720"/>
        <w:rPr>
          <w:rFonts w:ascii="Arial" w:hAnsi="Arial" w:cs="Arial"/>
          <w:szCs w:val="22"/>
        </w:rPr>
      </w:pPr>
    </w:p>
    <w:p w14:paraId="78D9D958" w14:textId="77777777" w:rsidR="003F4B4D" w:rsidRPr="00F043A7" w:rsidRDefault="003F4B4D" w:rsidP="007931DD">
      <w:pPr>
        <w:numPr>
          <w:ilvl w:val="0"/>
          <w:numId w:val="3"/>
        </w:numPr>
        <w:rPr>
          <w:rFonts w:ascii="Arial" w:hAnsi="Arial" w:cs="Arial"/>
          <w:szCs w:val="22"/>
        </w:rPr>
      </w:pPr>
      <w:r w:rsidRPr="00F043A7">
        <w:rPr>
          <w:rFonts w:ascii="Arial" w:hAnsi="Arial" w:cs="Arial"/>
          <w:szCs w:val="22"/>
        </w:rPr>
        <w:t>Eléments AOR</w:t>
      </w:r>
      <w:r w:rsidR="002C6A24">
        <w:rPr>
          <w:rFonts w:ascii="Arial" w:hAnsi="Arial" w:cs="Arial"/>
          <w:szCs w:val="22"/>
        </w:rPr>
        <w:t xml:space="preserve">, </w:t>
      </w:r>
      <w:r w:rsidRPr="00F043A7">
        <w:rPr>
          <w:rFonts w:ascii="Arial" w:hAnsi="Arial" w:cs="Arial"/>
          <w:szCs w:val="22"/>
        </w:rPr>
        <w:t>règlement du forfait correspondant :</w:t>
      </w:r>
    </w:p>
    <w:p w14:paraId="5873ECD1" w14:textId="77777777" w:rsidR="003F4B4D" w:rsidRPr="00F043A7" w:rsidRDefault="003F4B4D" w:rsidP="0019278F">
      <w:pPr>
        <w:numPr>
          <w:ilvl w:val="0"/>
          <w:numId w:val="4"/>
        </w:numPr>
        <w:ind w:hanging="87"/>
        <w:rPr>
          <w:rFonts w:ascii="Arial" w:hAnsi="Arial" w:cs="Arial"/>
          <w:szCs w:val="22"/>
        </w:rPr>
      </w:pPr>
      <w:r w:rsidRPr="00F043A7">
        <w:rPr>
          <w:rFonts w:ascii="Arial" w:hAnsi="Arial" w:cs="Arial"/>
          <w:szCs w:val="22"/>
        </w:rPr>
        <w:t>90% du montant, lors de l’établissement du ou des procès-verbaux de réception des ouvrages ;</w:t>
      </w:r>
    </w:p>
    <w:p w14:paraId="725104D6" w14:textId="77777777" w:rsidR="003F4B4D" w:rsidRPr="00F043A7" w:rsidRDefault="003F4B4D" w:rsidP="0019278F">
      <w:pPr>
        <w:numPr>
          <w:ilvl w:val="0"/>
          <w:numId w:val="4"/>
        </w:numPr>
        <w:ind w:hanging="87"/>
        <w:rPr>
          <w:rFonts w:ascii="Arial" w:hAnsi="Arial" w:cs="Arial"/>
          <w:szCs w:val="22"/>
        </w:rPr>
      </w:pPr>
      <w:r w:rsidRPr="00F043A7">
        <w:rPr>
          <w:rFonts w:ascii="Arial" w:hAnsi="Arial" w:cs="Arial"/>
          <w:szCs w:val="22"/>
        </w:rPr>
        <w:t>5% du montant, lors de la levée des dernières réserves prononcées lors de la réception ;</w:t>
      </w:r>
    </w:p>
    <w:p w14:paraId="293369B3" w14:textId="77777777" w:rsidR="003F4B4D" w:rsidRPr="00F043A7" w:rsidRDefault="003F4B4D" w:rsidP="0019278F">
      <w:pPr>
        <w:numPr>
          <w:ilvl w:val="0"/>
          <w:numId w:val="4"/>
        </w:numPr>
        <w:ind w:hanging="87"/>
        <w:rPr>
          <w:rFonts w:ascii="Arial" w:hAnsi="Arial" w:cs="Arial"/>
          <w:szCs w:val="22"/>
        </w:rPr>
      </w:pPr>
      <w:r w:rsidRPr="00F043A7">
        <w:rPr>
          <w:rFonts w:ascii="Arial" w:hAnsi="Arial" w:cs="Arial"/>
          <w:szCs w:val="22"/>
        </w:rPr>
        <w:t>5% du montant, à la fin de la garantie du parfait achèvement des travaux.</w:t>
      </w:r>
    </w:p>
    <w:p w14:paraId="346AB77E" w14:textId="77777777" w:rsidR="00B44E1C" w:rsidRPr="00F043A7" w:rsidRDefault="00B44E1C" w:rsidP="00B44E1C">
      <w:pPr>
        <w:rPr>
          <w:rFonts w:ascii="Arial" w:hAnsi="Arial" w:cs="Arial"/>
          <w:szCs w:val="22"/>
        </w:rPr>
      </w:pPr>
    </w:p>
    <w:p w14:paraId="7D0E30D7" w14:textId="77777777" w:rsidR="00B44E1C" w:rsidRPr="00F043A7" w:rsidRDefault="00B44E1C" w:rsidP="00B44E1C">
      <w:pPr>
        <w:rPr>
          <w:rFonts w:ascii="Arial" w:hAnsi="Arial" w:cs="Arial"/>
          <w:szCs w:val="22"/>
        </w:rPr>
      </w:pPr>
      <w:r w:rsidRPr="00F043A7">
        <w:rPr>
          <w:rFonts w:ascii="Arial" w:hAnsi="Arial" w:cs="Arial"/>
          <w:szCs w:val="22"/>
        </w:rPr>
        <w:t>Le paiement de l’élément de mission de DOE se fera en une fois à la remise du dossier correspondant.</w:t>
      </w:r>
    </w:p>
    <w:p w14:paraId="2474A0AB" w14:textId="77777777" w:rsidR="00552C96" w:rsidRPr="00F043A7" w:rsidRDefault="00552C96" w:rsidP="00EA1DE7">
      <w:pPr>
        <w:rPr>
          <w:rFonts w:ascii="Arial" w:hAnsi="Arial" w:cs="Arial"/>
          <w:szCs w:val="22"/>
        </w:rPr>
      </w:pPr>
    </w:p>
    <w:p w14:paraId="29447DA4" w14:textId="77777777" w:rsidR="00552C96" w:rsidRPr="00F043A7" w:rsidRDefault="00552C96" w:rsidP="00EA1DE7">
      <w:pPr>
        <w:rPr>
          <w:rFonts w:ascii="Arial" w:hAnsi="Arial" w:cs="Arial"/>
          <w:szCs w:val="22"/>
        </w:rPr>
      </w:pPr>
      <w:r w:rsidRPr="00F043A7">
        <w:rPr>
          <w:rFonts w:ascii="Arial" w:hAnsi="Arial" w:cs="Arial"/>
          <w:szCs w:val="22"/>
        </w:rPr>
        <w:t>Le maître de l’ouvrage se libèrera des sommes dues au titre du présent contrat en les faisant porter au crédit des comptes ci-après :</w:t>
      </w:r>
    </w:p>
    <w:p w14:paraId="4394B4ED" w14:textId="77777777" w:rsidR="00552C96" w:rsidRPr="00F043A7" w:rsidRDefault="00552C96" w:rsidP="00EA1DE7">
      <w:pPr>
        <w:rPr>
          <w:rFonts w:ascii="Arial" w:hAnsi="Arial" w:cs="Arial"/>
          <w:szCs w:val="22"/>
        </w:rPr>
      </w:pPr>
    </w:p>
    <w:p w14:paraId="3AEDB25A" w14:textId="77777777" w:rsidR="00552C96" w:rsidRPr="00F043A7" w:rsidRDefault="005B542E" w:rsidP="007931DD">
      <w:pPr>
        <w:numPr>
          <w:ilvl w:val="0"/>
          <w:numId w:val="2"/>
        </w:numPr>
        <w:rPr>
          <w:rFonts w:ascii="Arial" w:hAnsi="Arial" w:cs="Arial"/>
          <w:szCs w:val="22"/>
        </w:rPr>
      </w:pPr>
      <w:r w:rsidRPr="00F043A7">
        <w:rPr>
          <w:rFonts w:ascii="Arial" w:hAnsi="Arial" w:cs="Arial"/>
          <w:szCs w:val="22"/>
        </w:rPr>
        <w:t xml:space="preserve">Co-traitant 1 - </w:t>
      </w:r>
      <w:r w:rsidR="00552C96" w:rsidRPr="00F043A7">
        <w:rPr>
          <w:rFonts w:ascii="Arial" w:hAnsi="Arial" w:cs="Arial"/>
          <w:szCs w:val="22"/>
        </w:rPr>
        <w:t>Nom :</w:t>
      </w:r>
      <w:r w:rsidR="00552C96" w:rsidRPr="00F043A7">
        <w:rPr>
          <w:rFonts w:ascii="Arial" w:hAnsi="Arial" w:cs="Arial"/>
          <w:szCs w:val="22"/>
        </w:rPr>
        <w:tab/>
      </w:r>
      <w:r w:rsidRPr="00F043A7">
        <w:rPr>
          <w:rFonts w:ascii="Arial" w:hAnsi="Arial" w:cs="Arial"/>
          <w:szCs w:val="22"/>
        </w:rPr>
        <w:t>_ _ _ _ _ _ _ _ _ _ _ _ _ _ _ _ _ _ _ _ _ _ _ _ _ _ _ _ _ _</w:t>
      </w:r>
      <w:r w:rsidR="00552C96" w:rsidRPr="00F043A7">
        <w:rPr>
          <w:rFonts w:ascii="Arial" w:hAnsi="Arial" w:cs="Arial"/>
          <w:szCs w:val="22"/>
        </w:rPr>
        <w:tab/>
      </w:r>
      <w:r w:rsidR="00552C96" w:rsidRPr="00F043A7">
        <w:rPr>
          <w:rFonts w:ascii="Arial" w:hAnsi="Arial" w:cs="Arial"/>
          <w:szCs w:val="22"/>
        </w:rPr>
        <w:tab/>
      </w:r>
    </w:p>
    <w:p w14:paraId="4BE000C2" w14:textId="77777777" w:rsidR="00552C96" w:rsidRPr="00F043A7" w:rsidRDefault="00552C96" w:rsidP="007931DD">
      <w:pPr>
        <w:numPr>
          <w:ilvl w:val="0"/>
          <w:numId w:val="2"/>
        </w:numPr>
        <w:rPr>
          <w:rFonts w:ascii="Arial" w:hAnsi="Arial" w:cs="Arial"/>
          <w:szCs w:val="22"/>
        </w:rPr>
      </w:pPr>
      <w:r w:rsidRPr="00F043A7">
        <w:rPr>
          <w:rFonts w:ascii="Arial" w:hAnsi="Arial" w:cs="Arial"/>
          <w:szCs w:val="22"/>
        </w:rPr>
        <w:t>Banque :</w:t>
      </w:r>
      <w:r w:rsidRPr="00F043A7">
        <w:rPr>
          <w:rFonts w:ascii="Arial" w:hAnsi="Arial" w:cs="Arial"/>
          <w:szCs w:val="22"/>
        </w:rPr>
        <w:tab/>
      </w:r>
      <w:r w:rsidRPr="00F043A7">
        <w:rPr>
          <w:rFonts w:ascii="Arial" w:hAnsi="Arial" w:cs="Arial"/>
          <w:szCs w:val="22"/>
        </w:rPr>
        <w:tab/>
      </w:r>
      <w:r w:rsidR="005B542E" w:rsidRPr="00F043A7">
        <w:rPr>
          <w:rFonts w:ascii="Arial" w:hAnsi="Arial" w:cs="Arial"/>
          <w:szCs w:val="22"/>
        </w:rPr>
        <w:t>_ _ _ _ _ _ _ _ _ _ _ _ _ _ _ _ _ _ _ _ _ _ _ _ _ _ _ _ _ _</w:t>
      </w:r>
    </w:p>
    <w:p w14:paraId="6B89F90D" w14:textId="77777777" w:rsidR="006449EE" w:rsidRPr="00F043A7" w:rsidRDefault="00552C96" w:rsidP="007931DD">
      <w:pPr>
        <w:numPr>
          <w:ilvl w:val="0"/>
          <w:numId w:val="2"/>
        </w:numPr>
        <w:rPr>
          <w:rFonts w:ascii="Arial" w:hAnsi="Arial" w:cs="Arial"/>
          <w:szCs w:val="22"/>
        </w:rPr>
      </w:pPr>
      <w:r w:rsidRPr="00F043A7">
        <w:rPr>
          <w:rFonts w:ascii="Arial" w:hAnsi="Arial" w:cs="Arial"/>
          <w:szCs w:val="22"/>
        </w:rPr>
        <w:t>Numéro compte :</w:t>
      </w:r>
      <w:r w:rsidRPr="00F043A7">
        <w:rPr>
          <w:rFonts w:ascii="Arial" w:hAnsi="Arial" w:cs="Arial"/>
          <w:szCs w:val="22"/>
        </w:rPr>
        <w:tab/>
      </w:r>
      <w:r w:rsidR="005B542E" w:rsidRPr="00F043A7">
        <w:rPr>
          <w:rFonts w:ascii="Arial" w:hAnsi="Arial" w:cs="Arial"/>
          <w:szCs w:val="22"/>
        </w:rPr>
        <w:t xml:space="preserve">| _ | _ | _ | _ | _ |  </w:t>
      </w:r>
      <w:r w:rsidRPr="00F043A7">
        <w:rPr>
          <w:rFonts w:ascii="Arial" w:hAnsi="Arial" w:cs="Arial"/>
          <w:szCs w:val="22"/>
        </w:rPr>
        <w:t>-</w:t>
      </w:r>
      <w:r w:rsidR="005B542E" w:rsidRPr="00F043A7">
        <w:rPr>
          <w:rFonts w:ascii="Arial" w:hAnsi="Arial" w:cs="Arial"/>
          <w:szCs w:val="22"/>
        </w:rPr>
        <w:t xml:space="preserve">  | _ | _ | _ | _ | _ |  -  | _ | _ | _ | _ | _ | _ | _ | _ | _ | _ | _ |  -  | _ | _ | </w:t>
      </w:r>
    </w:p>
    <w:p w14:paraId="27245B1D" w14:textId="77777777" w:rsidR="005B542E" w:rsidRPr="00F043A7" w:rsidRDefault="005B542E" w:rsidP="005B542E">
      <w:pPr>
        <w:ind w:left="720"/>
        <w:rPr>
          <w:rFonts w:ascii="Arial" w:hAnsi="Arial" w:cs="Arial"/>
          <w:szCs w:val="22"/>
        </w:rPr>
      </w:pPr>
    </w:p>
    <w:p w14:paraId="38C836E3" w14:textId="77777777" w:rsidR="006449EE" w:rsidRPr="00F043A7" w:rsidRDefault="005B542E" w:rsidP="007931DD">
      <w:pPr>
        <w:numPr>
          <w:ilvl w:val="0"/>
          <w:numId w:val="2"/>
        </w:numPr>
        <w:rPr>
          <w:rFonts w:ascii="Arial" w:hAnsi="Arial" w:cs="Arial"/>
          <w:szCs w:val="22"/>
        </w:rPr>
      </w:pPr>
      <w:r w:rsidRPr="00F043A7">
        <w:rPr>
          <w:rFonts w:ascii="Arial" w:hAnsi="Arial" w:cs="Arial"/>
          <w:szCs w:val="22"/>
        </w:rPr>
        <w:t xml:space="preserve">Co-traitant 2 - </w:t>
      </w:r>
      <w:r w:rsidR="006449EE" w:rsidRPr="00F043A7">
        <w:rPr>
          <w:rFonts w:ascii="Arial" w:hAnsi="Arial" w:cs="Arial"/>
          <w:szCs w:val="22"/>
        </w:rPr>
        <w:t>Nom :</w:t>
      </w:r>
      <w:r w:rsidR="006449EE" w:rsidRPr="00F043A7">
        <w:rPr>
          <w:rFonts w:ascii="Arial" w:hAnsi="Arial" w:cs="Arial"/>
          <w:szCs w:val="22"/>
        </w:rPr>
        <w:tab/>
      </w:r>
      <w:r w:rsidRPr="00F043A7">
        <w:rPr>
          <w:rFonts w:ascii="Arial" w:hAnsi="Arial" w:cs="Arial"/>
          <w:szCs w:val="22"/>
        </w:rPr>
        <w:t>_ _ _ _ _ _ _ _ _ _ _ _ _ _ _ _ _ _ _ _ _ _ _ _ _ _ _ _ _ _</w:t>
      </w:r>
    </w:p>
    <w:p w14:paraId="73EE63A6" w14:textId="77777777" w:rsidR="006449EE" w:rsidRPr="00F043A7" w:rsidRDefault="006449EE" w:rsidP="007931DD">
      <w:pPr>
        <w:numPr>
          <w:ilvl w:val="0"/>
          <w:numId w:val="2"/>
        </w:numPr>
        <w:rPr>
          <w:rFonts w:ascii="Arial" w:hAnsi="Arial" w:cs="Arial"/>
          <w:szCs w:val="22"/>
        </w:rPr>
      </w:pPr>
      <w:r w:rsidRPr="00F043A7">
        <w:rPr>
          <w:rFonts w:ascii="Arial" w:hAnsi="Arial" w:cs="Arial"/>
          <w:szCs w:val="22"/>
        </w:rPr>
        <w:lastRenderedPageBreak/>
        <w:t>Banque :</w:t>
      </w:r>
      <w:r w:rsidRPr="00F043A7">
        <w:rPr>
          <w:rFonts w:ascii="Arial" w:hAnsi="Arial" w:cs="Arial"/>
          <w:szCs w:val="22"/>
        </w:rPr>
        <w:tab/>
      </w:r>
      <w:r w:rsidRPr="00F043A7">
        <w:rPr>
          <w:rFonts w:ascii="Arial" w:hAnsi="Arial" w:cs="Arial"/>
          <w:szCs w:val="22"/>
        </w:rPr>
        <w:tab/>
      </w:r>
      <w:r w:rsidR="005B542E" w:rsidRPr="00F043A7">
        <w:rPr>
          <w:rFonts w:ascii="Arial" w:hAnsi="Arial" w:cs="Arial"/>
          <w:szCs w:val="22"/>
        </w:rPr>
        <w:t>_ _ _ _ _ _ _ _ _ _ _ _ _ _ _ _ _ _ _ _ _ _ _ _ _ _ _ _ _ _</w:t>
      </w:r>
    </w:p>
    <w:p w14:paraId="1B71D88F" w14:textId="77777777" w:rsidR="005B542E" w:rsidRPr="00F043A7" w:rsidRDefault="006449EE" w:rsidP="007931DD">
      <w:pPr>
        <w:numPr>
          <w:ilvl w:val="0"/>
          <w:numId w:val="2"/>
        </w:numPr>
        <w:rPr>
          <w:rFonts w:ascii="Arial" w:hAnsi="Arial" w:cs="Arial"/>
          <w:szCs w:val="22"/>
        </w:rPr>
      </w:pPr>
      <w:r w:rsidRPr="00F043A7">
        <w:rPr>
          <w:rFonts w:ascii="Arial" w:hAnsi="Arial" w:cs="Arial"/>
          <w:szCs w:val="22"/>
        </w:rPr>
        <w:t>Numéro compte :</w:t>
      </w:r>
      <w:r w:rsidRPr="00F043A7">
        <w:rPr>
          <w:rFonts w:ascii="Arial" w:hAnsi="Arial" w:cs="Arial"/>
          <w:szCs w:val="22"/>
        </w:rPr>
        <w:tab/>
      </w:r>
      <w:r w:rsidR="005B542E" w:rsidRPr="00F043A7">
        <w:rPr>
          <w:rFonts w:ascii="Arial" w:hAnsi="Arial" w:cs="Arial"/>
          <w:szCs w:val="22"/>
        </w:rPr>
        <w:t xml:space="preserve">| _ | _ | _ | _ | _ |  -  | _ | _ | _ | _ | _ |  -  | _ | _ | _ | _ | _ | _ | _ | _ | _ | _ | _ |  -  | _ | _ | </w:t>
      </w:r>
    </w:p>
    <w:p w14:paraId="798DA629" w14:textId="77777777" w:rsidR="006449EE" w:rsidRPr="00F043A7" w:rsidRDefault="006449EE" w:rsidP="005B542E">
      <w:pPr>
        <w:ind w:left="720"/>
        <w:rPr>
          <w:rFonts w:ascii="Arial" w:hAnsi="Arial" w:cs="Arial"/>
          <w:szCs w:val="22"/>
        </w:rPr>
      </w:pPr>
    </w:p>
    <w:p w14:paraId="4A2C6649"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Co-traitant 3 - Nom :</w:t>
      </w:r>
      <w:r w:rsidRPr="00F043A7">
        <w:rPr>
          <w:rFonts w:ascii="Arial" w:hAnsi="Arial" w:cs="Arial"/>
          <w:szCs w:val="22"/>
        </w:rPr>
        <w:tab/>
        <w:t>_ _ _ _ _ _ _ _ _ _ _ _ _ _ _ _ _ _ _ _ _ _ _ _ _ _ _ _ _ _</w:t>
      </w:r>
      <w:r w:rsidRPr="00F043A7">
        <w:rPr>
          <w:rFonts w:ascii="Arial" w:hAnsi="Arial" w:cs="Arial"/>
          <w:szCs w:val="22"/>
        </w:rPr>
        <w:tab/>
      </w:r>
      <w:r w:rsidRPr="00F043A7">
        <w:rPr>
          <w:rFonts w:ascii="Arial" w:hAnsi="Arial" w:cs="Arial"/>
          <w:szCs w:val="22"/>
        </w:rPr>
        <w:tab/>
      </w:r>
    </w:p>
    <w:p w14:paraId="245CCDDF"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Banque :</w:t>
      </w:r>
      <w:r w:rsidRPr="00F043A7">
        <w:rPr>
          <w:rFonts w:ascii="Arial" w:hAnsi="Arial" w:cs="Arial"/>
          <w:szCs w:val="22"/>
        </w:rPr>
        <w:tab/>
      </w:r>
      <w:r w:rsidRPr="00F043A7">
        <w:rPr>
          <w:rFonts w:ascii="Arial" w:hAnsi="Arial" w:cs="Arial"/>
          <w:szCs w:val="22"/>
        </w:rPr>
        <w:tab/>
        <w:t>_ _ _ _ _ _ _ _ _ _ _ _ _ _ _ _ _ _ _ _ _ _ _ _ _ _ _ _ _ _</w:t>
      </w:r>
    </w:p>
    <w:p w14:paraId="1752A534"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Numéro compte :</w:t>
      </w:r>
      <w:r w:rsidRPr="00F043A7">
        <w:rPr>
          <w:rFonts w:ascii="Arial" w:hAnsi="Arial" w:cs="Arial"/>
          <w:szCs w:val="22"/>
        </w:rPr>
        <w:tab/>
        <w:t xml:space="preserve">| _ | _ | _ | _ | _ |  -  | _ | _ | _ | _ | _ |  -  | _ | _ | _ | _ | _ | _ | _ | _ | _ | _ | _ |  -  | _ | _ | </w:t>
      </w:r>
    </w:p>
    <w:p w14:paraId="5898706A" w14:textId="77777777" w:rsidR="005B542E" w:rsidRPr="00F043A7" w:rsidRDefault="005B542E" w:rsidP="005B542E">
      <w:pPr>
        <w:ind w:left="720"/>
        <w:rPr>
          <w:rFonts w:ascii="Arial" w:hAnsi="Arial" w:cs="Arial"/>
          <w:szCs w:val="22"/>
        </w:rPr>
      </w:pPr>
    </w:p>
    <w:p w14:paraId="6B1D7902"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Co-traitant 4 - Nom :</w:t>
      </w:r>
      <w:r w:rsidRPr="00F043A7">
        <w:rPr>
          <w:rFonts w:ascii="Arial" w:hAnsi="Arial" w:cs="Arial"/>
          <w:szCs w:val="22"/>
        </w:rPr>
        <w:tab/>
        <w:t>_ _ _ _ _ _ _ _ _ _ _ _ _ _ _ _ _ _ _ _ _ _ _ _ _ _ _ _ _ _</w:t>
      </w:r>
    </w:p>
    <w:p w14:paraId="64B82E25"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Banque :</w:t>
      </w:r>
      <w:r w:rsidRPr="00F043A7">
        <w:rPr>
          <w:rFonts w:ascii="Arial" w:hAnsi="Arial" w:cs="Arial"/>
          <w:szCs w:val="22"/>
        </w:rPr>
        <w:tab/>
      </w:r>
      <w:r w:rsidRPr="00F043A7">
        <w:rPr>
          <w:rFonts w:ascii="Arial" w:hAnsi="Arial" w:cs="Arial"/>
          <w:szCs w:val="22"/>
        </w:rPr>
        <w:tab/>
        <w:t>_ _ _ _ _ _ _ _ _ _ _ _ _ _ _ _ _ _ _ _ _ _ _ _ _ _ _ _ _ _</w:t>
      </w:r>
    </w:p>
    <w:p w14:paraId="08CF3B5A" w14:textId="77777777" w:rsidR="005B542E" w:rsidRPr="00F043A7" w:rsidRDefault="005B542E" w:rsidP="007931DD">
      <w:pPr>
        <w:numPr>
          <w:ilvl w:val="0"/>
          <w:numId w:val="2"/>
        </w:numPr>
        <w:rPr>
          <w:rFonts w:ascii="Arial" w:hAnsi="Arial" w:cs="Arial"/>
          <w:szCs w:val="22"/>
        </w:rPr>
      </w:pPr>
      <w:r w:rsidRPr="00F043A7">
        <w:rPr>
          <w:rFonts w:ascii="Arial" w:hAnsi="Arial" w:cs="Arial"/>
          <w:szCs w:val="22"/>
        </w:rPr>
        <w:t>Numéro compte :</w:t>
      </w:r>
      <w:r w:rsidRPr="00F043A7">
        <w:rPr>
          <w:rFonts w:ascii="Arial" w:hAnsi="Arial" w:cs="Arial"/>
          <w:szCs w:val="22"/>
        </w:rPr>
        <w:tab/>
        <w:t xml:space="preserve">| _ | _ | _ | _ | _ |  -  | _ | _ | _ | _ | _ |  -  | _ | _ | _ | _ | _ | _ | _ | _ | _ | _ | _ |  -  | _ | _ | </w:t>
      </w:r>
    </w:p>
    <w:p w14:paraId="1124B37B" w14:textId="77777777" w:rsidR="006449EE" w:rsidRPr="00F043A7" w:rsidRDefault="006449EE" w:rsidP="006449EE">
      <w:pPr>
        <w:ind w:left="720"/>
        <w:rPr>
          <w:rFonts w:ascii="Arial" w:hAnsi="Arial" w:cs="Arial"/>
          <w:szCs w:val="22"/>
        </w:rPr>
      </w:pPr>
    </w:p>
    <w:p w14:paraId="4806299C" w14:textId="77777777" w:rsidR="00574CC1" w:rsidRPr="00F043A7" w:rsidRDefault="00574CC1" w:rsidP="007931DD">
      <w:pPr>
        <w:numPr>
          <w:ilvl w:val="0"/>
          <w:numId w:val="2"/>
        </w:numPr>
        <w:rPr>
          <w:rFonts w:ascii="Arial" w:hAnsi="Arial" w:cs="Arial"/>
          <w:szCs w:val="22"/>
        </w:rPr>
      </w:pPr>
      <w:r w:rsidRPr="00F043A7">
        <w:rPr>
          <w:rFonts w:ascii="Arial" w:hAnsi="Arial" w:cs="Arial"/>
          <w:szCs w:val="22"/>
        </w:rPr>
        <w:t>Co-traitant 5 - Nom :</w:t>
      </w:r>
      <w:r w:rsidRPr="00F043A7">
        <w:rPr>
          <w:rFonts w:ascii="Arial" w:hAnsi="Arial" w:cs="Arial"/>
          <w:szCs w:val="22"/>
        </w:rPr>
        <w:tab/>
        <w:t>_ _ _ _ _ _ _ _ _ _ _ _ _ _ _ _ _ _ _ _ _ _ _ _ _ _ _ _ _ _</w:t>
      </w:r>
    </w:p>
    <w:p w14:paraId="2F771ACB" w14:textId="77777777" w:rsidR="00574CC1" w:rsidRPr="00F043A7" w:rsidRDefault="00574CC1" w:rsidP="007931DD">
      <w:pPr>
        <w:numPr>
          <w:ilvl w:val="0"/>
          <w:numId w:val="2"/>
        </w:numPr>
        <w:rPr>
          <w:rFonts w:ascii="Arial" w:hAnsi="Arial" w:cs="Arial"/>
          <w:szCs w:val="22"/>
        </w:rPr>
      </w:pPr>
      <w:r w:rsidRPr="00F043A7">
        <w:rPr>
          <w:rFonts w:ascii="Arial" w:hAnsi="Arial" w:cs="Arial"/>
          <w:szCs w:val="22"/>
        </w:rPr>
        <w:t>Banque :</w:t>
      </w:r>
      <w:r w:rsidRPr="00F043A7">
        <w:rPr>
          <w:rFonts w:ascii="Arial" w:hAnsi="Arial" w:cs="Arial"/>
          <w:szCs w:val="22"/>
        </w:rPr>
        <w:tab/>
      </w:r>
      <w:r w:rsidRPr="00F043A7">
        <w:rPr>
          <w:rFonts w:ascii="Arial" w:hAnsi="Arial" w:cs="Arial"/>
          <w:szCs w:val="22"/>
        </w:rPr>
        <w:tab/>
        <w:t>_ _ _ _ _ _ _ _ _ _ _ _ _ _ _ _ _ _ _ _ _ _ _ _ _ _ _ _ _ _</w:t>
      </w:r>
    </w:p>
    <w:p w14:paraId="074B9E6A" w14:textId="77777777" w:rsidR="00574CC1" w:rsidRPr="00F043A7" w:rsidRDefault="00574CC1" w:rsidP="007931DD">
      <w:pPr>
        <w:numPr>
          <w:ilvl w:val="0"/>
          <w:numId w:val="2"/>
        </w:numPr>
        <w:rPr>
          <w:rFonts w:ascii="Arial" w:hAnsi="Arial" w:cs="Arial"/>
          <w:szCs w:val="22"/>
        </w:rPr>
      </w:pPr>
      <w:r w:rsidRPr="00F043A7">
        <w:rPr>
          <w:rFonts w:ascii="Arial" w:hAnsi="Arial" w:cs="Arial"/>
          <w:szCs w:val="22"/>
        </w:rPr>
        <w:t>Numéro compte :</w:t>
      </w:r>
      <w:r w:rsidRPr="00F043A7">
        <w:rPr>
          <w:rFonts w:ascii="Arial" w:hAnsi="Arial" w:cs="Arial"/>
          <w:szCs w:val="22"/>
        </w:rPr>
        <w:tab/>
        <w:t xml:space="preserve">| _ | _ | _ | _ | _ |  -  | _ | _ | _ | _ | _ |  -  | _ | _ | _ | _ | _ | _ | _ | _ | _ | _ | _ |  -  | _ | _ | </w:t>
      </w:r>
    </w:p>
    <w:p w14:paraId="7B08F29D" w14:textId="77777777" w:rsidR="00574CC1" w:rsidRPr="00F043A7" w:rsidRDefault="00574CC1" w:rsidP="006449EE">
      <w:pPr>
        <w:ind w:left="720"/>
        <w:rPr>
          <w:rFonts w:ascii="Arial" w:hAnsi="Arial" w:cs="Arial"/>
          <w:szCs w:val="22"/>
        </w:rPr>
      </w:pPr>
    </w:p>
    <w:p w14:paraId="21507463" w14:textId="77777777" w:rsidR="00552C96" w:rsidRPr="00F043A7" w:rsidRDefault="00525248" w:rsidP="00BA0381">
      <w:pPr>
        <w:pStyle w:val="Titre1"/>
        <w:rPr>
          <w:rFonts w:ascii="Arial" w:hAnsi="Arial" w:cs="Arial"/>
        </w:rPr>
      </w:pPr>
      <w:bookmarkStart w:id="12" w:name="_Toc187397382"/>
      <w:r w:rsidRPr="00F043A7">
        <w:rPr>
          <w:rFonts w:ascii="Arial" w:hAnsi="Arial" w:cs="Arial"/>
        </w:rPr>
        <w:t xml:space="preserve">ARTICLE </w:t>
      </w:r>
      <w:r w:rsidR="00AC6322">
        <w:rPr>
          <w:rFonts w:ascii="Arial" w:hAnsi="Arial" w:cs="Arial"/>
        </w:rPr>
        <w:t>11</w:t>
      </w:r>
      <w:r w:rsidR="00552C96" w:rsidRPr="00F043A7">
        <w:rPr>
          <w:rFonts w:ascii="Arial" w:hAnsi="Arial" w:cs="Arial"/>
        </w:rPr>
        <w:t xml:space="preserve"> </w:t>
      </w:r>
      <w:r w:rsidR="00552C96" w:rsidRPr="00DC0A12">
        <w:rPr>
          <w:rFonts w:ascii="Arial" w:hAnsi="Arial" w:cs="Arial"/>
          <w:u w:val="none"/>
        </w:rPr>
        <w:t xml:space="preserve">– </w:t>
      </w:r>
      <w:r w:rsidRPr="00DC0A12">
        <w:rPr>
          <w:rFonts w:ascii="Arial" w:hAnsi="Arial" w:cs="Arial"/>
          <w:u w:val="none"/>
        </w:rPr>
        <w:t>ACTUALISATION – REVISION DES PRIX</w:t>
      </w:r>
      <w:bookmarkEnd w:id="12"/>
    </w:p>
    <w:p w14:paraId="268DBD7A" w14:textId="77777777" w:rsidR="00552C96" w:rsidRPr="00F043A7" w:rsidRDefault="00552C96" w:rsidP="00552C96">
      <w:pPr>
        <w:rPr>
          <w:rFonts w:ascii="Arial" w:hAnsi="Arial" w:cs="Arial"/>
          <w:szCs w:val="22"/>
        </w:rPr>
      </w:pPr>
    </w:p>
    <w:p w14:paraId="26AABE0C" w14:textId="77777777" w:rsidR="00525248" w:rsidRPr="00F043A7" w:rsidRDefault="00525248" w:rsidP="00552C96">
      <w:pPr>
        <w:rPr>
          <w:rFonts w:ascii="Arial" w:hAnsi="Arial" w:cs="Arial"/>
          <w:szCs w:val="22"/>
        </w:rPr>
      </w:pPr>
      <w:r w:rsidRPr="00F043A7">
        <w:rPr>
          <w:rFonts w:ascii="Arial" w:hAnsi="Arial" w:cs="Arial"/>
          <w:szCs w:val="22"/>
        </w:rPr>
        <w:t>Les prix sont réputés fermes, non actualisables et non révisable.</w:t>
      </w:r>
    </w:p>
    <w:p w14:paraId="7F49AC32" w14:textId="77777777" w:rsidR="00525248" w:rsidRPr="00F043A7" w:rsidRDefault="00525248" w:rsidP="00BA0381">
      <w:pPr>
        <w:pStyle w:val="Titre1"/>
        <w:rPr>
          <w:rFonts w:ascii="Arial" w:hAnsi="Arial" w:cs="Arial"/>
        </w:rPr>
      </w:pPr>
      <w:bookmarkStart w:id="13" w:name="_Toc187397383"/>
      <w:r w:rsidRPr="00F043A7">
        <w:rPr>
          <w:rFonts w:ascii="Arial" w:hAnsi="Arial" w:cs="Arial"/>
        </w:rPr>
        <w:t xml:space="preserve">ARTICLE </w:t>
      </w:r>
      <w:r w:rsidR="00AC6322">
        <w:rPr>
          <w:rFonts w:ascii="Arial" w:hAnsi="Arial" w:cs="Arial"/>
        </w:rPr>
        <w:t xml:space="preserve">12 </w:t>
      </w:r>
      <w:r w:rsidRPr="00DC0A12">
        <w:rPr>
          <w:rFonts w:ascii="Arial" w:hAnsi="Arial" w:cs="Arial"/>
          <w:u w:val="none"/>
        </w:rPr>
        <w:t>– FINANCEMENT – SURETE – PAIEMENT</w:t>
      </w:r>
      <w:bookmarkEnd w:id="13"/>
    </w:p>
    <w:p w14:paraId="485FF233" w14:textId="77777777" w:rsidR="00525248" w:rsidRPr="00F043A7" w:rsidRDefault="00525248" w:rsidP="00552C96">
      <w:pPr>
        <w:rPr>
          <w:rFonts w:ascii="Arial" w:hAnsi="Arial" w:cs="Arial"/>
          <w:szCs w:val="22"/>
        </w:rPr>
      </w:pPr>
    </w:p>
    <w:p w14:paraId="23DB6812" w14:textId="77777777" w:rsidR="00525248" w:rsidRPr="00F043A7" w:rsidRDefault="00525248" w:rsidP="00552C96">
      <w:pPr>
        <w:rPr>
          <w:rFonts w:ascii="Arial" w:hAnsi="Arial" w:cs="Arial"/>
          <w:szCs w:val="22"/>
        </w:rPr>
      </w:pPr>
      <w:r w:rsidRPr="00F043A7">
        <w:rPr>
          <w:rFonts w:ascii="Arial" w:hAnsi="Arial" w:cs="Arial"/>
          <w:szCs w:val="22"/>
        </w:rPr>
        <w:t>Le maître d’œuvre est dispensé de constituer un cautionnement. Le recouvrement des sommes dues dont il serait reconnu débiteur au titre du marché sera effectué selon la procédure de l’ordre de reversement ou retenu sur les prochains mandats de paiement.</w:t>
      </w:r>
    </w:p>
    <w:p w14:paraId="33343057" w14:textId="77777777" w:rsidR="00525248" w:rsidRPr="00F043A7" w:rsidRDefault="00525248" w:rsidP="00552C96">
      <w:pPr>
        <w:rPr>
          <w:rFonts w:ascii="Arial" w:hAnsi="Arial" w:cs="Arial"/>
          <w:szCs w:val="22"/>
        </w:rPr>
      </w:pPr>
    </w:p>
    <w:p w14:paraId="742F3D1D" w14:textId="77777777" w:rsidR="00525248" w:rsidRPr="00F043A7" w:rsidRDefault="00525248" w:rsidP="00BA0381">
      <w:pPr>
        <w:pStyle w:val="Titre1"/>
        <w:rPr>
          <w:rFonts w:ascii="Arial" w:hAnsi="Arial" w:cs="Arial"/>
        </w:rPr>
      </w:pPr>
      <w:bookmarkStart w:id="14" w:name="_Toc187397384"/>
      <w:r w:rsidRPr="00F043A7">
        <w:rPr>
          <w:rFonts w:ascii="Arial" w:hAnsi="Arial" w:cs="Arial"/>
        </w:rPr>
        <w:t xml:space="preserve">ARTICLE </w:t>
      </w:r>
      <w:r w:rsidR="00AC6322">
        <w:rPr>
          <w:rFonts w:ascii="Arial" w:hAnsi="Arial" w:cs="Arial"/>
        </w:rPr>
        <w:t>13</w:t>
      </w:r>
      <w:r w:rsidRPr="00F043A7">
        <w:rPr>
          <w:rFonts w:ascii="Arial" w:hAnsi="Arial" w:cs="Arial"/>
        </w:rPr>
        <w:t xml:space="preserve"> </w:t>
      </w:r>
      <w:r w:rsidRPr="00DC0A12">
        <w:rPr>
          <w:rFonts w:ascii="Arial" w:hAnsi="Arial" w:cs="Arial"/>
          <w:u w:val="none"/>
        </w:rPr>
        <w:t>– ASSURANCES ET RESPONSABILITES</w:t>
      </w:r>
      <w:bookmarkEnd w:id="14"/>
    </w:p>
    <w:p w14:paraId="534874A0" w14:textId="77777777" w:rsidR="00525248" w:rsidRPr="00F043A7" w:rsidRDefault="00525248" w:rsidP="00525248">
      <w:pPr>
        <w:rPr>
          <w:rFonts w:ascii="Arial" w:hAnsi="Arial" w:cs="Arial"/>
          <w:b/>
          <w:szCs w:val="22"/>
          <w:u w:val="single"/>
        </w:rPr>
      </w:pPr>
    </w:p>
    <w:p w14:paraId="1DAEF7F7" w14:textId="77777777" w:rsidR="00525248" w:rsidRPr="00DC0A12" w:rsidRDefault="00AC6322" w:rsidP="00BA0381">
      <w:pPr>
        <w:pStyle w:val="Titre2"/>
        <w:rPr>
          <w:rFonts w:ascii="Arial" w:hAnsi="Arial" w:cs="Arial"/>
          <w:u w:val="none"/>
        </w:rPr>
      </w:pPr>
      <w:bookmarkStart w:id="15" w:name="_Toc187397385"/>
      <w:r w:rsidRPr="00DC0A12">
        <w:rPr>
          <w:rFonts w:ascii="Arial" w:hAnsi="Arial" w:cs="Arial"/>
          <w:u w:val="none"/>
        </w:rPr>
        <w:t>13</w:t>
      </w:r>
      <w:r w:rsidR="00525248" w:rsidRPr="00DC0A12">
        <w:rPr>
          <w:rFonts w:ascii="Arial" w:hAnsi="Arial" w:cs="Arial"/>
          <w:u w:val="none"/>
        </w:rPr>
        <w:t xml:space="preserve">.1 - </w:t>
      </w:r>
      <w:bookmarkEnd w:id="15"/>
      <w:r w:rsidRPr="00DC0A12">
        <w:rPr>
          <w:rFonts w:ascii="Arial" w:hAnsi="Arial" w:cs="Arial"/>
          <w:u w:val="none"/>
        </w:rPr>
        <w:t>Assurance</w:t>
      </w:r>
    </w:p>
    <w:p w14:paraId="5C6B9067" w14:textId="77777777" w:rsidR="00525248" w:rsidRPr="00F043A7" w:rsidRDefault="00525248" w:rsidP="00552C96">
      <w:pPr>
        <w:rPr>
          <w:rFonts w:ascii="Arial" w:hAnsi="Arial" w:cs="Arial"/>
          <w:szCs w:val="22"/>
        </w:rPr>
      </w:pPr>
    </w:p>
    <w:p w14:paraId="258F98CF" w14:textId="77777777" w:rsidR="00AC6322" w:rsidRPr="00AC6322" w:rsidRDefault="00AC6322" w:rsidP="00AC6322">
      <w:pPr>
        <w:rPr>
          <w:rFonts w:ascii="Arial" w:hAnsi="Arial" w:cs="Arial"/>
        </w:rPr>
      </w:pPr>
      <w:r w:rsidRPr="00AC6322">
        <w:rPr>
          <w:rFonts w:ascii="Arial" w:hAnsi="Arial" w:cs="Arial"/>
        </w:rPr>
        <w:t>Le maître d’œuvre est tenu de contracter, auprès d’une ou plusieurs sociétés de son choix, une ou plusieurs polices d’assurance destinées à garantir les conséquences pécuniaires de la responsabilité civile et professionnelle qu’il peut encourir vis-à-vis du maître de l’ouvrage du fait ou à l’occasion de l’exécution du présent contrat.</w:t>
      </w:r>
    </w:p>
    <w:p w14:paraId="10E60B6D" w14:textId="77777777" w:rsidR="00AC6322" w:rsidRPr="00AC6322" w:rsidRDefault="00AC6322" w:rsidP="00AC6322">
      <w:pPr>
        <w:rPr>
          <w:rFonts w:ascii="Arial" w:hAnsi="Arial" w:cs="Arial"/>
        </w:rPr>
      </w:pPr>
    </w:p>
    <w:p w14:paraId="64512059" w14:textId="77777777" w:rsidR="00AC6322" w:rsidRPr="00AC6322" w:rsidRDefault="00AC6322" w:rsidP="00AC6322">
      <w:pPr>
        <w:rPr>
          <w:rFonts w:ascii="Arial" w:hAnsi="Arial" w:cs="Arial"/>
        </w:rPr>
      </w:pPr>
      <w:r w:rsidRPr="00AC6322">
        <w:rPr>
          <w:rFonts w:ascii="Arial" w:hAnsi="Arial" w:cs="Arial"/>
        </w:rPr>
        <w:t>Le maître d’œuvre joindra en annexe à la présente, son attestation d’assurance responsabilité civile professionnelle valable pour toute la durée du contrat ainsi que son attestation d’assurance responsabilité civile décennale valable également pour toute la durée du contrat, conformément à la Loi de pays n°2019-4 du 05 février 2019 relative à la responsabilité et à l’assurance de la construction.</w:t>
      </w:r>
    </w:p>
    <w:p w14:paraId="1752E8AD" w14:textId="77777777" w:rsidR="00AC6322" w:rsidRPr="00F043A7" w:rsidRDefault="00AC6322" w:rsidP="00552C96">
      <w:pPr>
        <w:rPr>
          <w:rFonts w:ascii="Arial" w:hAnsi="Arial" w:cs="Arial"/>
          <w:szCs w:val="22"/>
        </w:rPr>
      </w:pPr>
    </w:p>
    <w:p w14:paraId="62B4EF5D" w14:textId="77777777" w:rsidR="00525248" w:rsidRPr="00F043A7" w:rsidRDefault="00525248" w:rsidP="00552C96">
      <w:pPr>
        <w:rPr>
          <w:rFonts w:ascii="Arial" w:hAnsi="Arial" w:cs="Arial"/>
          <w:szCs w:val="22"/>
        </w:rPr>
      </w:pPr>
    </w:p>
    <w:p w14:paraId="524FBDAB" w14:textId="77777777" w:rsidR="00525248" w:rsidRPr="00DC0A12" w:rsidRDefault="00AC6322" w:rsidP="00BA0381">
      <w:pPr>
        <w:pStyle w:val="Titre2"/>
        <w:rPr>
          <w:rFonts w:ascii="Arial" w:hAnsi="Arial" w:cs="Arial"/>
          <w:u w:val="none"/>
        </w:rPr>
      </w:pPr>
      <w:bookmarkStart w:id="16" w:name="_Toc187397386"/>
      <w:r w:rsidRPr="00DC0A12">
        <w:rPr>
          <w:rFonts w:ascii="Arial" w:hAnsi="Arial" w:cs="Arial"/>
          <w:u w:val="none"/>
        </w:rPr>
        <w:t>13</w:t>
      </w:r>
      <w:r w:rsidR="00525248" w:rsidRPr="00DC0A12">
        <w:rPr>
          <w:rFonts w:ascii="Arial" w:hAnsi="Arial" w:cs="Arial"/>
          <w:u w:val="none"/>
        </w:rPr>
        <w:t xml:space="preserve">.2 – </w:t>
      </w:r>
      <w:bookmarkEnd w:id="16"/>
      <w:r w:rsidRPr="00DC0A12">
        <w:rPr>
          <w:rFonts w:ascii="Arial" w:hAnsi="Arial" w:cs="Arial"/>
          <w:u w:val="none"/>
        </w:rPr>
        <w:t>Responsabilité</w:t>
      </w:r>
    </w:p>
    <w:p w14:paraId="582C1EC3" w14:textId="77777777" w:rsidR="00525248" w:rsidRPr="00F043A7" w:rsidRDefault="00525248" w:rsidP="00552C96">
      <w:pPr>
        <w:rPr>
          <w:rFonts w:ascii="Arial" w:hAnsi="Arial" w:cs="Arial"/>
          <w:szCs w:val="22"/>
        </w:rPr>
      </w:pPr>
    </w:p>
    <w:p w14:paraId="2FA51048" w14:textId="77777777" w:rsidR="00525248" w:rsidRPr="00F043A7" w:rsidRDefault="00525248" w:rsidP="00552C96">
      <w:pPr>
        <w:rPr>
          <w:rFonts w:ascii="Arial" w:hAnsi="Arial" w:cs="Arial"/>
          <w:szCs w:val="22"/>
        </w:rPr>
      </w:pPr>
      <w:r w:rsidRPr="00F043A7">
        <w:rPr>
          <w:rFonts w:ascii="Arial" w:hAnsi="Arial" w:cs="Arial"/>
          <w:szCs w:val="22"/>
        </w:rPr>
        <w:t>Le fait que le maître de l’ouvrage approuve les avant-projets ou certains documents d’études, signe les marchés de travaux, vise ou délivre les ordres de service aux entreprises, ne diminue ou ne limite en aucune manière les responsabilités du maître d’œuvre. Il n’en irait autrement que dans la mesure</w:t>
      </w:r>
      <w:r w:rsidR="00AE09CF" w:rsidRPr="00F043A7">
        <w:rPr>
          <w:rFonts w:ascii="Arial" w:hAnsi="Arial" w:cs="Arial"/>
          <w:szCs w:val="22"/>
        </w:rPr>
        <w:t xml:space="preserve"> où le maître de l’ouvrage imposerait au maître d’œuvre une disposition qui ne recueillerait pas l’accord de ce dernier et sur laquelle celui-ci émettrait des réserves explicites et motivées.</w:t>
      </w:r>
    </w:p>
    <w:p w14:paraId="6A6E7425" w14:textId="77777777" w:rsidR="00174021" w:rsidRPr="00F043A7" w:rsidRDefault="00174021" w:rsidP="00AE09CF">
      <w:pPr>
        <w:rPr>
          <w:rFonts w:ascii="Arial" w:hAnsi="Arial" w:cs="Arial"/>
          <w:b/>
          <w:szCs w:val="22"/>
          <w:u w:val="single"/>
        </w:rPr>
      </w:pPr>
    </w:p>
    <w:p w14:paraId="2A6A8F0D" w14:textId="77777777" w:rsidR="00AE09CF" w:rsidRDefault="00AE09CF" w:rsidP="00BA0381">
      <w:pPr>
        <w:pStyle w:val="Titre1"/>
        <w:rPr>
          <w:rFonts w:ascii="Arial" w:hAnsi="Arial" w:cs="Arial"/>
        </w:rPr>
      </w:pPr>
      <w:bookmarkStart w:id="17" w:name="_Toc187397388"/>
      <w:r w:rsidRPr="00F043A7">
        <w:rPr>
          <w:rFonts w:ascii="Arial" w:hAnsi="Arial" w:cs="Arial"/>
        </w:rPr>
        <w:lastRenderedPageBreak/>
        <w:t xml:space="preserve">ARTICLE </w:t>
      </w:r>
      <w:bookmarkStart w:id="18" w:name="_Hlk187401198"/>
      <w:r w:rsidR="008F4EF5">
        <w:rPr>
          <w:rFonts w:ascii="Arial" w:hAnsi="Arial" w:cs="Arial"/>
        </w:rPr>
        <w:t>14</w:t>
      </w:r>
      <w:r w:rsidRPr="00F043A7">
        <w:rPr>
          <w:rFonts w:ascii="Arial" w:hAnsi="Arial" w:cs="Arial"/>
        </w:rPr>
        <w:t xml:space="preserve"> </w:t>
      </w:r>
      <w:bookmarkEnd w:id="18"/>
      <w:r w:rsidRPr="00DC0A12">
        <w:rPr>
          <w:rFonts w:ascii="Arial" w:hAnsi="Arial" w:cs="Arial"/>
          <w:u w:val="none"/>
        </w:rPr>
        <w:t xml:space="preserve">– </w:t>
      </w:r>
      <w:bookmarkEnd w:id="17"/>
      <w:r w:rsidR="008F4EF5" w:rsidRPr="00DC0A12">
        <w:rPr>
          <w:rFonts w:ascii="Arial" w:hAnsi="Arial" w:cs="Arial"/>
          <w:u w:val="none"/>
        </w:rPr>
        <w:t>MESURES COERCITIVES</w:t>
      </w:r>
    </w:p>
    <w:p w14:paraId="54FEB6DE" w14:textId="77777777" w:rsidR="008F4EF5" w:rsidRDefault="008F4EF5" w:rsidP="008F4EF5"/>
    <w:p w14:paraId="4ABA57FC" w14:textId="77777777" w:rsidR="008F4EF5" w:rsidRPr="008F4EF5" w:rsidRDefault="008F4EF5" w:rsidP="008F4EF5">
      <w:pPr>
        <w:rPr>
          <w:rFonts w:ascii="Arial" w:hAnsi="Arial" w:cs="Arial"/>
          <w:b/>
          <w:bCs/>
        </w:rPr>
      </w:pPr>
      <w:r w:rsidRPr="008F4EF5">
        <w:rPr>
          <w:rFonts w:ascii="Arial" w:hAnsi="Arial" w:cs="Arial"/>
          <w:b/>
          <w:bCs/>
        </w:rPr>
        <w:t>14.1 – Mise en régie</w:t>
      </w:r>
    </w:p>
    <w:p w14:paraId="69CE499E" w14:textId="77777777" w:rsidR="008F4EF5" w:rsidRPr="008F4EF5" w:rsidRDefault="008F4EF5" w:rsidP="008F4EF5">
      <w:pPr>
        <w:rPr>
          <w:rFonts w:ascii="Arial" w:hAnsi="Arial" w:cs="Arial"/>
        </w:rPr>
      </w:pPr>
    </w:p>
    <w:p w14:paraId="29EB21E5" w14:textId="77777777" w:rsidR="008F4EF5" w:rsidRPr="008F4EF5" w:rsidRDefault="008F4EF5" w:rsidP="008F4EF5">
      <w:pPr>
        <w:rPr>
          <w:rFonts w:ascii="Arial" w:hAnsi="Arial" w:cs="Arial"/>
        </w:rPr>
      </w:pPr>
      <w:r w:rsidRPr="008F4EF5">
        <w:rPr>
          <w:rFonts w:ascii="Arial" w:hAnsi="Arial" w:cs="Arial"/>
        </w:rPr>
        <w:t>En cas de mauvaise exécution ou de manquements aux obligations contractuelles et après mise en demeure, adressée par lettre recommandée avec avis de réception ou contre récépissé, restée sans effet, l’acheteur public peut prononcer la mise en régie des prestations par décision de la personne responsable du marché.</w:t>
      </w:r>
    </w:p>
    <w:p w14:paraId="3C800C75" w14:textId="77777777" w:rsidR="008F4EF5" w:rsidRPr="008F4EF5" w:rsidRDefault="008F4EF5" w:rsidP="008F4EF5">
      <w:pPr>
        <w:rPr>
          <w:rFonts w:ascii="Arial" w:hAnsi="Arial" w:cs="Arial"/>
        </w:rPr>
      </w:pPr>
      <w:r w:rsidRPr="008F4EF5">
        <w:rPr>
          <w:rFonts w:ascii="Arial" w:hAnsi="Arial" w:cs="Arial"/>
        </w:rPr>
        <w:t>La mise en régie est une procédure de substitution temporaire pendant laquelle les relations contractuelles ne sont pas rompues, et qui débouche soit sur le retour à l’exécution normale du marché si le titulaire justifie de l’intention et des moyens nécessaires, soit sur la résiliation du marché à ses torts.</w:t>
      </w:r>
    </w:p>
    <w:p w14:paraId="176ABC2C" w14:textId="77777777" w:rsidR="008F4EF5" w:rsidRPr="008F4EF5" w:rsidRDefault="008F4EF5" w:rsidP="008F4EF5">
      <w:pPr>
        <w:rPr>
          <w:rFonts w:ascii="Arial" w:hAnsi="Arial" w:cs="Arial"/>
        </w:rPr>
      </w:pPr>
      <w:r w:rsidRPr="008F4EF5">
        <w:rPr>
          <w:rFonts w:ascii="Arial" w:hAnsi="Arial" w:cs="Arial"/>
        </w:rPr>
        <w:t>La mise en régie peut consister, au choix de la personne responsable du marché, en l’une ou l’autre des modalités suivantes, ou en une combinaison – éventuellement séquencée - des deux, pour la remédiation complète de la situation de défaut.</w:t>
      </w:r>
    </w:p>
    <w:p w14:paraId="74C1AB63" w14:textId="77777777" w:rsidR="008F4EF5" w:rsidRPr="008F4EF5" w:rsidRDefault="008F4EF5" w:rsidP="008F4EF5">
      <w:pPr>
        <w:rPr>
          <w:rFonts w:ascii="Arial" w:hAnsi="Arial" w:cs="Arial"/>
        </w:rPr>
      </w:pPr>
    </w:p>
    <w:p w14:paraId="44D8F923" w14:textId="77777777" w:rsidR="008F4EF5" w:rsidRPr="00DC0A12" w:rsidRDefault="008F4EF5" w:rsidP="007931DD">
      <w:pPr>
        <w:pStyle w:val="Paragraphedeliste"/>
        <w:numPr>
          <w:ilvl w:val="1"/>
          <w:numId w:val="12"/>
        </w:numPr>
        <w:suppressAutoHyphens/>
        <w:overflowPunct/>
        <w:autoSpaceDE/>
        <w:autoSpaceDN/>
        <w:adjustRightInd/>
        <w:contextualSpacing/>
        <w:textAlignment w:val="auto"/>
        <w:rPr>
          <w:rFonts w:ascii="Arial" w:hAnsi="Arial" w:cs="Arial"/>
          <w:b/>
          <w:bCs/>
        </w:rPr>
      </w:pPr>
      <w:r w:rsidRPr="00DC0A12">
        <w:rPr>
          <w:rFonts w:ascii="Arial" w:hAnsi="Arial" w:cs="Arial"/>
          <w:b/>
          <w:bCs/>
        </w:rPr>
        <w:t>- Approbation des moyens du maître d’œuvre</w:t>
      </w:r>
    </w:p>
    <w:p w14:paraId="52DA9D70" w14:textId="77777777" w:rsidR="008F4EF5" w:rsidRPr="008F4EF5" w:rsidRDefault="008F4EF5" w:rsidP="008F4EF5">
      <w:pPr>
        <w:rPr>
          <w:rFonts w:ascii="Arial" w:hAnsi="Arial" w:cs="Arial"/>
        </w:rPr>
      </w:pPr>
    </w:p>
    <w:p w14:paraId="27D6B6D8" w14:textId="77777777" w:rsidR="008F4EF5" w:rsidRPr="008F4EF5" w:rsidRDefault="008F4EF5" w:rsidP="008F4EF5">
      <w:pPr>
        <w:rPr>
          <w:rFonts w:ascii="Arial" w:hAnsi="Arial" w:cs="Arial"/>
        </w:rPr>
      </w:pPr>
      <w:r w:rsidRPr="008F4EF5">
        <w:rPr>
          <w:rFonts w:ascii="Arial" w:hAnsi="Arial" w:cs="Arial"/>
        </w:rPr>
        <w:t>La décision de mise en régie précise la date des constatations contradictoires, au cours desquelles sera fait l’inventaire :</w:t>
      </w:r>
    </w:p>
    <w:p w14:paraId="7331382F" w14:textId="77777777" w:rsidR="008F4EF5" w:rsidRPr="001B764F" w:rsidRDefault="00165F89" w:rsidP="007931DD">
      <w:pPr>
        <w:pStyle w:val="Listenormale"/>
        <w:numPr>
          <w:ilvl w:val="0"/>
          <w:numId w:val="14"/>
        </w:numPr>
        <w:rPr>
          <w:rFonts w:ascii="Arial" w:hAnsi="Arial" w:cs="Arial"/>
        </w:rPr>
      </w:pPr>
      <w:r w:rsidRPr="001B764F">
        <w:rPr>
          <w:rFonts w:ascii="Arial" w:hAnsi="Arial" w:cs="Arial"/>
        </w:rPr>
        <w:t>Des</w:t>
      </w:r>
      <w:r w:rsidR="008F4EF5" w:rsidRPr="001B764F">
        <w:rPr>
          <w:rFonts w:ascii="Arial" w:hAnsi="Arial" w:cs="Arial"/>
        </w:rPr>
        <w:t xml:space="preserve"> prestations réalisées et à terminer ;</w:t>
      </w:r>
    </w:p>
    <w:p w14:paraId="42455A5C" w14:textId="77777777" w:rsidR="008F4EF5" w:rsidRPr="001B764F" w:rsidRDefault="00165F89" w:rsidP="007931DD">
      <w:pPr>
        <w:pStyle w:val="Listenormale"/>
        <w:numPr>
          <w:ilvl w:val="0"/>
          <w:numId w:val="14"/>
        </w:numPr>
        <w:rPr>
          <w:rFonts w:ascii="Arial" w:hAnsi="Arial" w:cs="Arial"/>
        </w:rPr>
      </w:pPr>
      <w:r w:rsidRPr="001B764F">
        <w:rPr>
          <w:rFonts w:ascii="Arial" w:hAnsi="Arial" w:cs="Arial"/>
        </w:rPr>
        <w:t>Des</w:t>
      </w:r>
      <w:r w:rsidR="008F4EF5" w:rsidRPr="001B764F">
        <w:rPr>
          <w:rFonts w:ascii="Arial" w:hAnsi="Arial" w:cs="Arial"/>
        </w:rPr>
        <w:t xml:space="preserve"> moyens humains et matériels que le titulaire devra placer sous la direction de la personne responsable du marché ou d’un tiers à sa charge, pour l’exécution des prestations concernées.</w:t>
      </w:r>
    </w:p>
    <w:p w14:paraId="79A85BDA" w14:textId="77777777" w:rsidR="008F4EF5" w:rsidRPr="008F4EF5" w:rsidRDefault="008F4EF5" w:rsidP="008F4EF5">
      <w:pPr>
        <w:rPr>
          <w:rFonts w:ascii="Arial" w:hAnsi="Arial" w:cs="Arial"/>
        </w:rPr>
      </w:pPr>
      <w:r w:rsidRPr="008F4EF5">
        <w:rPr>
          <w:rFonts w:ascii="Arial" w:hAnsi="Arial" w:cs="Arial"/>
        </w:rPr>
        <w:t>Le remboursement des frais engagés par l’acheteur public à cet effet peut être réclamé au maître d’œuvre.</w:t>
      </w:r>
    </w:p>
    <w:p w14:paraId="4AD8B1A1" w14:textId="77777777" w:rsidR="008F4EF5" w:rsidRPr="008F4EF5" w:rsidRDefault="008F4EF5" w:rsidP="008F4EF5">
      <w:pPr>
        <w:rPr>
          <w:rFonts w:ascii="Arial" w:hAnsi="Arial" w:cs="Arial"/>
        </w:rPr>
      </w:pPr>
    </w:p>
    <w:p w14:paraId="76235C01" w14:textId="77777777" w:rsidR="008F4EF5" w:rsidRPr="00DC0A12" w:rsidRDefault="008F4EF5" w:rsidP="007931DD">
      <w:pPr>
        <w:pStyle w:val="Paragraphedeliste"/>
        <w:numPr>
          <w:ilvl w:val="1"/>
          <w:numId w:val="12"/>
        </w:numPr>
        <w:suppressAutoHyphens/>
        <w:overflowPunct/>
        <w:autoSpaceDE/>
        <w:autoSpaceDN/>
        <w:adjustRightInd/>
        <w:contextualSpacing/>
        <w:textAlignment w:val="auto"/>
        <w:rPr>
          <w:rFonts w:ascii="Arial" w:hAnsi="Arial" w:cs="Arial"/>
          <w:b/>
          <w:bCs/>
        </w:rPr>
      </w:pPr>
      <w:r w:rsidRPr="00DC0A12">
        <w:rPr>
          <w:rFonts w:ascii="Arial" w:hAnsi="Arial" w:cs="Arial"/>
          <w:b/>
          <w:bCs/>
        </w:rPr>
        <w:t>- Intervention d’un prestataire tiers</w:t>
      </w:r>
    </w:p>
    <w:p w14:paraId="458D8F7E" w14:textId="77777777" w:rsidR="008F4EF5" w:rsidRPr="008F4EF5" w:rsidRDefault="008F4EF5" w:rsidP="008F4EF5">
      <w:pPr>
        <w:rPr>
          <w:rFonts w:ascii="Arial" w:hAnsi="Arial" w:cs="Arial"/>
        </w:rPr>
      </w:pPr>
    </w:p>
    <w:p w14:paraId="62C6BBCC" w14:textId="77777777" w:rsidR="008F4EF5" w:rsidRPr="008F4EF5" w:rsidRDefault="008F4EF5" w:rsidP="008F4EF5">
      <w:pPr>
        <w:rPr>
          <w:rFonts w:ascii="Arial" w:hAnsi="Arial" w:cs="Arial"/>
        </w:rPr>
      </w:pPr>
      <w:r w:rsidRPr="008F4EF5">
        <w:rPr>
          <w:rFonts w:ascii="Arial" w:hAnsi="Arial" w:cs="Arial"/>
        </w:rPr>
        <w:t>La décision de mise en régie précise qu’il sera fait appel à un prestataire tiers pour remédier aux défaillances constatées, ainsi que la date à laquelle les prestations réalisées par l’intervenant tiers (échéances, coût, modalités particulières, précisions relatives aux dispositions du CCAG éventuellement applicable, …) seront présentées au maître d’œuvre.</w:t>
      </w:r>
    </w:p>
    <w:p w14:paraId="7D1F77F1" w14:textId="77777777" w:rsidR="008F4EF5" w:rsidRPr="008F4EF5" w:rsidRDefault="008F4EF5" w:rsidP="008F4EF5">
      <w:pPr>
        <w:rPr>
          <w:rFonts w:ascii="Arial" w:hAnsi="Arial" w:cs="Arial"/>
        </w:rPr>
      </w:pPr>
    </w:p>
    <w:p w14:paraId="3B495BE7" w14:textId="77777777" w:rsidR="008F4EF5" w:rsidRPr="008F4EF5" w:rsidRDefault="008F4EF5" w:rsidP="008F4EF5">
      <w:pPr>
        <w:rPr>
          <w:rFonts w:ascii="Arial" w:hAnsi="Arial" w:cs="Arial"/>
        </w:rPr>
      </w:pPr>
      <w:r w:rsidRPr="008F4EF5">
        <w:rPr>
          <w:rFonts w:ascii="Arial" w:hAnsi="Arial" w:cs="Arial"/>
        </w:rPr>
        <w:t>A la fin de l’exécution des prestations, le remboursement des frais engagés par l’acheteur public à cet effet peut être réclamé au maître d’œuvre.</w:t>
      </w:r>
    </w:p>
    <w:p w14:paraId="0857706F" w14:textId="77777777" w:rsidR="008F4EF5" w:rsidRPr="008F4EF5" w:rsidRDefault="008F4EF5" w:rsidP="008F4EF5">
      <w:pPr>
        <w:rPr>
          <w:rFonts w:ascii="Arial" w:hAnsi="Arial" w:cs="Arial"/>
        </w:rPr>
      </w:pPr>
    </w:p>
    <w:p w14:paraId="1D80F8B1" w14:textId="77777777" w:rsidR="008F4EF5" w:rsidRPr="008F4EF5" w:rsidRDefault="00DC0A12" w:rsidP="008F4EF5">
      <w:pPr>
        <w:rPr>
          <w:rFonts w:ascii="Arial" w:hAnsi="Arial" w:cs="Arial"/>
          <w:b/>
          <w:bCs/>
        </w:rPr>
      </w:pPr>
      <w:r w:rsidRPr="00DC0A12">
        <w:rPr>
          <w:rFonts w:ascii="Arial" w:hAnsi="Arial" w:cs="Arial"/>
          <w:b/>
          <w:bCs/>
          <w:u w:val="single"/>
        </w:rPr>
        <w:t>ARTICLE 15</w:t>
      </w:r>
      <w:r w:rsidRPr="00F043A7">
        <w:rPr>
          <w:rFonts w:ascii="Arial" w:hAnsi="Arial" w:cs="Arial"/>
        </w:rPr>
        <w:t xml:space="preserve"> </w:t>
      </w:r>
      <w:r w:rsidR="008F4EF5" w:rsidRPr="008F4EF5">
        <w:rPr>
          <w:rFonts w:ascii="Arial" w:hAnsi="Arial" w:cs="Arial"/>
          <w:b/>
          <w:bCs/>
        </w:rPr>
        <w:t xml:space="preserve">– </w:t>
      </w:r>
      <w:r>
        <w:rPr>
          <w:rFonts w:ascii="Arial" w:hAnsi="Arial" w:cs="Arial"/>
          <w:b/>
          <w:bCs/>
        </w:rPr>
        <w:t>RESILIATION</w:t>
      </w:r>
    </w:p>
    <w:p w14:paraId="77D151C6" w14:textId="77777777" w:rsidR="008F4EF5" w:rsidRPr="008F4EF5" w:rsidRDefault="008F4EF5" w:rsidP="008F4EF5">
      <w:pPr>
        <w:rPr>
          <w:rFonts w:ascii="Arial" w:hAnsi="Arial" w:cs="Arial"/>
        </w:rPr>
      </w:pPr>
    </w:p>
    <w:p w14:paraId="343B10F7" w14:textId="77777777" w:rsidR="008F4EF5" w:rsidRPr="008F4EF5" w:rsidRDefault="008F4EF5" w:rsidP="008F4EF5">
      <w:pPr>
        <w:rPr>
          <w:rFonts w:ascii="Arial" w:hAnsi="Arial" w:cs="Arial"/>
          <w:b/>
        </w:rPr>
      </w:pPr>
      <w:r w:rsidRPr="008F4EF5">
        <w:rPr>
          <w:rFonts w:ascii="Arial" w:hAnsi="Arial" w:cs="Arial"/>
          <w:b/>
        </w:rPr>
        <w:t>1</w:t>
      </w:r>
      <w:r w:rsidR="00DC0A12">
        <w:rPr>
          <w:rFonts w:ascii="Arial" w:hAnsi="Arial" w:cs="Arial"/>
          <w:b/>
        </w:rPr>
        <w:t>5</w:t>
      </w:r>
      <w:r w:rsidRPr="008F4EF5">
        <w:rPr>
          <w:rFonts w:ascii="Arial" w:hAnsi="Arial" w:cs="Arial"/>
          <w:b/>
        </w:rPr>
        <w:t>.1 – Résiliation après mise en demeure</w:t>
      </w:r>
    </w:p>
    <w:p w14:paraId="5906AD45" w14:textId="77777777" w:rsidR="008F4EF5" w:rsidRPr="008F4EF5" w:rsidRDefault="008F4EF5" w:rsidP="008F4EF5">
      <w:pPr>
        <w:rPr>
          <w:rFonts w:ascii="Arial" w:hAnsi="Arial" w:cs="Arial"/>
        </w:rPr>
      </w:pPr>
    </w:p>
    <w:p w14:paraId="70320C3A" w14:textId="77777777" w:rsidR="008F4EF5" w:rsidRPr="008F4EF5" w:rsidRDefault="008F4EF5" w:rsidP="008F4EF5">
      <w:pPr>
        <w:rPr>
          <w:rFonts w:ascii="Arial" w:hAnsi="Arial" w:cs="Arial"/>
        </w:rPr>
      </w:pPr>
      <w:r w:rsidRPr="008F4EF5">
        <w:rPr>
          <w:rFonts w:ascii="Arial" w:hAnsi="Arial" w:cs="Arial"/>
        </w:rPr>
        <w:t>La présente convention est résiliée de plein droit, s’il plaît au maître de l’ouvrage, aux torts du maître d’œuvre, après mise en demeure restée infructueuse, en cas d’inexécution grave ou répétée de ses obligations.</w:t>
      </w:r>
    </w:p>
    <w:p w14:paraId="4B0BF6F2" w14:textId="77777777" w:rsidR="008F4EF5" w:rsidRPr="008F4EF5" w:rsidRDefault="008F4EF5" w:rsidP="008F4EF5">
      <w:pPr>
        <w:rPr>
          <w:rFonts w:ascii="Arial" w:hAnsi="Arial" w:cs="Arial"/>
        </w:rPr>
      </w:pPr>
    </w:p>
    <w:p w14:paraId="250D6EB8" w14:textId="77777777" w:rsidR="008F4EF5" w:rsidRPr="008F4EF5" w:rsidRDefault="008F4EF5" w:rsidP="008F4EF5">
      <w:pPr>
        <w:rPr>
          <w:rFonts w:ascii="Arial" w:hAnsi="Arial" w:cs="Arial"/>
        </w:rPr>
      </w:pPr>
      <w:r w:rsidRPr="008F4EF5">
        <w:rPr>
          <w:rFonts w:ascii="Arial" w:hAnsi="Arial" w:cs="Arial"/>
        </w:rPr>
        <w:t>La mise en demeure est notifiée par lettre recommandée avec accusé de réception assortie d’un délai. Le maître d’œuvre dispose de ce délai pour satisfaire, le cas échéant, aux obligations de celle-ci ou pour présenter ses observations.</w:t>
      </w:r>
    </w:p>
    <w:p w14:paraId="0F5D434B" w14:textId="77777777" w:rsidR="008F4EF5" w:rsidRPr="008F4EF5" w:rsidRDefault="008F4EF5" w:rsidP="008F4EF5">
      <w:pPr>
        <w:rPr>
          <w:rFonts w:ascii="Arial" w:hAnsi="Arial" w:cs="Arial"/>
        </w:rPr>
      </w:pPr>
    </w:p>
    <w:p w14:paraId="07EB3B70" w14:textId="77777777" w:rsidR="008F4EF5" w:rsidRPr="008F4EF5" w:rsidRDefault="008F4EF5" w:rsidP="008F4EF5">
      <w:pPr>
        <w:rPr>
          <w:rFonts w:ascii="Arial" w:hAnsi="Arial" w:cs="Arial"/>
          <w:b/>
        </w:rPr>
      </w:pPr>
      <w:r w:rsidRPr="008F4EF5">
        <w:rPr>
          <w:rFonts w:ascii="Arial" w:hAnsi="Arial" w:cs="Arial"/>
          <w:b/>
        </w:rPr>
        <w:t>1</w:t>
      </w:r>
      <w:r w:rsidR="00DC0A12">
        <w:rPr>
          <w:rFonts w:ascii="Arial" w:hAnsi="Arial" w:cs="Arial"/>
          <w:b/>
        </w:rPr>
        <w:t>5</w:t>
      </w:r>
      <w:r w:rsidRPr="008F4EF5">
        <w:rPr>
          <w:rFonts w:ascii="Arial" w:hAnsi="Arial" w:cs="Arial"/>
          <w:b/>
        </w:rPr>
        <w:t>.2 – Résiliation au tort du maître d’œuvre ou cas particulier</w:t>
      </w:r>
    </w:p>
    <w:p w14:paraId="6653EB16" w14:textId="77777777" w:rsidR="008F4EF5" w:rsidRPr="008F4EF5" w:rsidRDefault="008F4EF5" w:rsidP="008F4EF5">
      <w:pPr>
        <w:rPr>
          <w:rFonts w:ascii="Arial" w:hAnsi="Arial" w:cs="Arial"/>
        </w:rPr>
      </w:pPr>
    </w:p>
    <w:p w14:paraId="3C6E9C0F" w14:textId="77777777" w:rsidR="008F4EF5" w:rsidRPr="008F4EF5" w:rsidRDefault="008F4EF5" w:rsidP="008F4EF5">
      <w:pPr>
        <w:rPr>
          <w:rFonts w:ascii="Arial" w:hAnsi="Arial" w:cs="Arial"/>
        </w:rPr>
      </w:pPr>
      <w:r w:rsidRPr="008F4EF5">
        <w:rPr>
          <w:rFonts w:ascii="Arial" w:hAnsi="Arial" w:cs="Arial"/>
        </w:rPr>
        <w:t>Le maître de l’ouvrage peut résilier la convention aux torts du maître d’œuvre sans mise en demeure préalable lorsque le maître d’œuvre déclare ne pas pouvoir exécuter ses engagements, sans qu’il soit fondé à invoquer le cas de force majeure. La présente convention est résiliée sans indemnité et la fraction déjà accomplie est alors rémunérée avec un abattement égal à 10%.</w:t>
      </w:r>
    </w:p>
    <w:p w14:paraId="7A65C8F5" w14:textId="77777777" w:rsidR="008F4EF5" w:rsidRPr="008F4EF5" w:rsidRDefault="008F4EF5" w:rsidP="008F4EF5">
      <w:pPr>
        <w:rPr>
          <w:rFonts w:ascii="Arial" w:hAnsi="Arial" w:cs="Arial"/>
        </w:rPr>
      </w:pPr>
    </w:p>
    <w:p w14:paraId="2DDB5338" w14:textId="77777777" w:rsidR="008F4EF5" w:rsidRPr="008F4EF5" w:rsidRDefault="008F4EF5" w:rsidP="008F4EF5">
      <w:pPr>
        <w:rPr>
          <w:rFonts w:ascii="Arial" w:hAnsi="Arial" w:cs="Arial"/>
        </w:rPr>
      </w:pPr>
      <w:r w:rsidRPr="008F4EF5">
        <w:rPr>
          <w:rFonts w:ascii="Arial" w:hAnsi="Arial" w:cs="Arial"/>
        </w:rPr>
        <w:t>En cas de décès ou d’incapacité civile du maître d’œuvre, la convention est alors résiliée de plein droit sans indemnité et la fraction de la mission déjà accomplie est alors rémunérée avec un abattement de 10%. Il en est de même en cas de règlement judiciaire ou de liquidation des biens du maître d’œuvre.</w:t>
      </w:r>
    </w:p>
    <w:p w14:paraId="52145AB1" w14:textId="77777777" w:rsidR="008F4EF5" w:rsidRPr="008F4EF5" w:rsidRDefault="008F4EF5" w:rsidP="008F4EF5">
      <w:pPr>
        <w:rPr>
          <w:rFonts w:ascii="Arial" w:hAnsi="Arial" w:cs="Arial"/>
        </w:rPr>
      </w:pPr>
    </w:p>
    <w:p w14:paraId="71E81FD9" w14:textId="77777777" w:rsidR="008F4EF5" w:rsidRPr="008F4EF5" w:rsidRDefault="008F4EF5" w:rsidP="008F4EF5">
      <w:pPr>
        <w:rPr>
          <w:rFonts w:ascii="Arial" w:hAnsi="Arial" w:cs="Arial"/>
        </w:rPr>
      </w:pPr>
      <w:r w:rsidRPr="008F4EF5">
        <w:rPr>
          <w:rFonts w:ascii="Arial" w:hAnsi="Arial" w:cs="Arial"/>
          <w:b/>
        </w:rPr>
        <w:t>1</w:t>
      </w:r>
      <w:r w:rsidR="00DC0A12">
        <w:rPr>
          <w:rFonts w:ascii="Arial" w:hAnsi="Arial" w:cs="Arial"/>
          <w:b/>
        </w:rPr>
        <w:t>5</w:t>
      </w:r>
      <w:r w:rsidRPr="008F4EF5">
        <w:rPr>
          <w:rFonts w:ascii="Arial" w:hAnsi="Arial" w:cs="Arial"/>
          <w:b/>
        </w:rPr>
        <w:t>.3 - Résiliation du fait du maître d’ouvrage</w:t>
      </w:r>
    </w:p>
    <w:p w14:paraId="711AC915" w14:textId="77777777" w:rsidR="008F4EF5" w:rsidRPr="008F4EF5" w:rsidRDefault="008F4EF5" w:rsidP="008F4EF5">
      <w:pPr>
        <w:rPr>
          <w:rFonts w:ascii="Arial" w:hAnsi="Arial" w:cs="Arial"/>
        </w:rPr>
      </w:pPr>
    </w:p>
    <w:p w14:paraId="2BA11135" w14:textId="77777777" w:rsidR="008F4EF5" w:rsidRPr="008F4EF5" w:rsidRDefault="008F4EF5" w:rsidP="008F4EF5">
      <w:pPr>
        <w:rPr>
          <w:rFonts w:ascii="Arial" w:hAnsi="Arial" w:cs="Arial"/>
        </w:rPr>
      </w:pPr>
      <w:r w:rsidRPr="008F4EF5">
        <w:rPr>
          <w:rFonts w:ascii="Arial" w:hAnsi="Arial" w:cs="Arial"/>
        </w:rPr>
        <w:t xml:space="preserve">Si le maître de l’ouvrage décide la cessation définitive de la mission du maître d’œuvre, sans que ce dernier ait manqué à ses obligations contractuelles, la décision doit être notifiée par ordre de service. </w:t>
      </w:r>
    </w:p>
    <w:p w14:paraId="5D1DEB5B" w14:textId="77777777" w:rsidR="008F4EF5" w:rsidRPr="008F4EF5" w:rsidRDefault="008F4EF5" w:rsidP="008F4EF5">
      <w:pPr>
        <w:rPr>
          <w:rFonts w:ascii="Arial" w:hAnsi="Arial" w:cs="Arial"/>
        </w:rPr>
      </w:pPr>
      <w:r w:rsidRPr="008F4EF5">
        <w:rPr>
          <w:rFonts w:ascii="Arial" w:hAnsi="Arial" w:cs="Arial"/>
        </w:rPr>
        <w:t xml:space="preserve">La présente convention est alors résiliée à la date de l’ordre de service et la fraction de la mission déjà remplie est alors rémunérée sans abattement. </w:t>
      </w:r>
    </w:p>
    <w:p w14:paraId="5FDAD860" w14:textId="77777777" w:rsidR="008F4EF5" w:rsidRDefault="008F4EF5" w:rsidP="008F4EF5">
      <w:pPr>
        <w:rPr>
          <w:rFonts w:ascii="Arial" w:hAnsi="Arial" w:cs="Arial"/>
        </w:rPr>
      </w:pPr>
      <w:r w:rsidRPr="008F4EF5">
        <w:rPr>
          <w:rFonts w:ascii="Arial" w:hAnsi="Arial" w:cs="Arial"/>
        </w:rPr>
        <w:t>Le maître d’œuvre a, en outre, le droit d’être indemnisé du préjudice qu’il subit éventuellement du fait de cette décision. Charge à lui d’en préciser le montant et d’en apporter les justifications.</w:t>
      </w:r>
    </w:p>
    <w:p w14:paraId="69ABBE4D" w14:textId="77777777" w:rsidR="00BF13D6" w:rsidRDefault="00BF13D6" w:rsidP="008F4EF5">
      <w:pPr>
        <w:rPr>
          <w:rFonts w:ascii="Arial" w:hAnsi="Arial" w:cs="Arial"/>
        </w:rPr>
      </w:pPr>
    </w:p>
    <w:p w14:paraId="7CB09198" w14:textId="77777777" w:rsidR="00BF13D6" w:rsidRPr="008F4EF5" w:rsidRDefault="00BF13D6" w:rsidP="00BF13D6">
      <w:pPr>
        <w:rPr>
          <w:rFonts w:ascii="Arial" w:hAnsi="Arial" w:cs="Arial"/>
        </w:rPr>
      </w:pPr>
      <w:r w:rsidRPr="008F4EF5">
        <w:rPr>
          <w:rFonts w:ascii="Arial" w:hAnsi="Arial" w:cs="Arial"/>
          <w:b/>
        </w:rPr>
        <w:t>1</w:t>
      </w:r>
      <w:r w:rsidR="00DC0A12">
        <w:rPr>
          <w:rFonts w:ascii="Arial" w:hAnsi="Arial" w:cs="Arial"/>
          <w:b/>
        </w:rPr>
        <w:t>5</w:t>
      </w:r>
      <w:r w:rsidRPr="008F4EF5">
        <w:rPr>
          <w:rFonts w:ascii="Arial" w:hAnsi="Arial" w:cs="Arial"/>
          <w:b/>
        </w:rPr>
        <w:t>.</w:t>
      </w:r>
      <w:r>
        <w:rPr>
          <w:rFonts w:ascii="Arial" w:hAnsi="Arial" w:cs="Arial"/>
          <w:b/>
        </w:rPr>
        <w:t>4</w:t>
      </w:r>
      <w:r w:rsidRPr="008F4EF5">
        <w:rPr>
          <w:rFonts w:ascii="Arial" w:hAnsi="Arial" w:cs="Arial"/>
          <w:b/>
        </w:rPr>
        <w:t xml:space="preserve"> - Résiliation du fait du maître d’ouvrage</w:t>
      </w:r>
    </w:p>
    <w:p w14:paraId="1CCE7D91" w14:textId="77777777" w:rsidR="00BF13D6" w:rsidRDefault="00BF13D6" w:rsidP="008F4EF5">
      <w:pPr>
        <w:rPr>
          <w:rFonts w:ascii="Arial" w:hAnsi="Arial" w:cs="Arial"/>
        </w:rPr>
      </w:pPr>
    </w:p>
    <w:p w14:paraId="38B3D534" w14:textId="77777777" w:rsidR="00BF13D6" w:rsidRPr="00F043A7" w:rsidRDefault="00BF13D6" w:rsidP="00BF13D6">
      <w:pPr>
        <w:rPr>
          <w:rFonts w:ascii="Arial" w:hAnsi="Arial" w:cs="Arial"/>
          <w:szCs w:val="22"/>
        </w:rPr>
      </w:pPr>
      <w:r w:rsidRPr="00F043A7">
        <w:rPr>
          <w:rFonts w:ascii="Arial" w:hAnsi="Arial" w:cs="Arial"/>
          <w:szCs w:val="22"/>
        </w:rPr>
        <w:t>Dans tous les cas de résiliation, le maître de l’ouvrage reste libre d’utiliser, pour la réalisation du projet, les études, plans, esquisses et documents établis par le maître d’œuvre et de les faire compléter et réaliser par tel maître d’œuvre de son choix, sans aucune indemnité à quelque titre que ce soit, au maître d’œuvre du présent contrat.</w:t>
      </w:r>
    </w:p>
    <w:p w14:paraId="66070833" w14:textId="77777777" w:rsidR="00BF13D6" w:rsidRPr="008F4EF5" w:rsidRDefault="00BF13D6" w:rsidP="008F4EF5">
      <w:pPr>
        <w:rPr>
          <w:rFonts w:ascii="Arial" w:hAnsi="Arial" w:cs="Arial"/>
        </w:rPr>
      </w:pPr>
    </w:p>
    <w:p w14:paraId="36D28457" w14:textId="77777777" w:rsidR="00AE09CF" w:rsidRPr="00F043A7" w:rsidRDefault="00AE09CF" w:rsidP="00AE09CF">
      <w:pPr>
        <w:rPr>
          <w:rFonts w:ascii="Arial" w:hAnsi="Arial" w:cs="Arial"/>
          <w:szCs w:val="22"/>
        </w:rPr>
      </w:pPr>
    </w:p>
    <w:p w14:paraId="452BC217" w14:textId="77777777" w:rsidR="00AE09CF" w:rsidRPr="00F043A7" w:rsidRDefault="008F4EF5" w:rsidP="00BA0381">
      <w:pPr>
        <w:pStyle w:val="Titre2"/>
        <w:rPr>
          <w:rFonts w:ascii="Arial" w:hAnsi="Arial" w:cs="Arial"/>
        </w:rPr>
      </w:pPr>
      <w:bookmarkStart w:id="19" w:name="_Toc187397390"/>
      <w:r>
        <w:rPr>
          <w:rFonts w:ascii="Arial" w:hAnsi="Arial" w:cs="Arial"/>
        </w:rPr>
        <w:t>ARTICLE 1</w:t>
      </w:r>
      <w:r w:rsidR="00DC0A12">
        <w:rPr>
          <w:rFonts w:ascii="Arial" w:hAnsi="Arial" w:cs="Arial"/>
        </w:rPr>
        <w:t>6</w:t>
      </w:r>
      <w:r w:rsidR="00AE09CF" w:rsidRPr="00F043A7">
        <w:rPr>
          <w:rFonts w:ascii="Arial" w:hAnsi="Arial" w:cs="Arial"/>
        </w:rPr>
        <w:t xml:space="preserve"> </w:t>
      </w:r>
      <w:r w:rsidR="00AE09CF" w:rsidRPr="008204E2">
        <w:rPr>
          <w:rFonts w:ascii="Arial" w:hAnsi="Arial" w:cs="Arial"/>
          <w:u w:val="none"/>
        </w:rPr>
        <w:t xml:space="preserve">– </w:t>
      </w:r>
      <w:bookmarkEnd w:id="19"/>
      <w:r w:rsidRPr="008204E2">
        <w:rPr>
          <w:rFonts w:ascii="Arial" w:hAnsi="Arial" w:cs="Arial"/>
          <w:u w:val="none"/>
        </w:rPr>
        <w:t>ACHEVEMENT DE LA MISSION</w:t>
      </w:r>
    </w:p>
    <w:p w14:paraId="3AC1C6F2" w14:textId="77777777" w:rsidR="00AE09CF" w:rsidRPr="00F043A7" w:rsidRDefault="00AE09CF" w:rsidP="00552C96">
      <w:pPr>
        <w:rPr>
          <w:rFonts w:ascii="Arial" w:hAnsi="Arial" w:cs="Arial"/>
          <w:szCs w:val="22"/>
        </w:rPr>
      </w:pPr>
    </w:p>
    <w:p w14:paraId="36F9FC8B" w14:textId="77777777" w:rsidR="008F4EF5" w:rsidRPr="008F4EF5" w:rsidRDefault="008F4EF5" w:rsidP="008F4EF5">
      <w:pPr>
        <w:rPr>
          <w:rFonts w:ascii="Arial" w:hAnsi="Arial" w:cs="Arial"/>
          <w:szCs w:val="22"/>
        </w:rPr>
      </w:pPr>
      <w:r w:rsidRPr="008F4EF5">
        <w:rPr>
          <w:rFonts w:ascii="Arial" w:hAnsi="Arial" w:cs="Arial"/>
          <w:szCs w:val="22"/>
        </w:rPr>
        <w:t>La mission du maître d'œuvre s'achève à la fin du délai de garantie de parfait achèvement (prévue à l'article 43.1, 2ème alinéa du CCAG applicable aux marchés de travaux) ou après prolongation de ce délai si les réserves signalées lors de la réception ne sont pas toutes levées à la fin de cette période. Dans cette hypothèse l'achèvement de la mission intervient lors de la levée de la dernière réserve.</w:t>
      </w:r>
    </w:p>
    <w:p w14:paraId="2F5A370A" w14:textId="77777777" w:rsidR="008F4EF5" w:rsidRPr="008F4EF5" w:rsidRDefault="008F4EF5" w:rsidP="008F4EF5">
      <w:pPr>
        <w:rPr>
          <w:rFonts w:ascii="Arial" w:hAnsi="Arial" w:cs="Arial"/>
          <w:szCs w:val="22"/>
        </w:rPr>
      </w:pPr>
    </w:p>
    <w:p w14:paraId="32FE4C9B" w14:textId="77777777" w:rsidR="008F4EF5" w:rsidRPr="008F4EF5" w:rsidRDefault="008F4EF5" w:rsidP="008F4EF5">
      <w:pPr>
        <w:rPr>
          <w:rFonts w:ascii="Arial" w:hAnsi="Arial" w:cs="Arial"/>
          <w:szCs w:val="22"/>
        </w:rPr>
      </w:pPr>
      <w:r w:rsidRPr="008F4EF5">
        <w:rPr>
          <w:rFonts w:ascii="Arial" w:hAnsi="Arial" w:cs="Arial"/>
          <w:szCs w:val="22"/>
        </w:rPr>
        <w:t>En cas de pluralité de délais de garantie de parfait achèvement, la mission de maîtrise d’œuvre s’achève à l’expiration du dernier délai de garantie de parfait achèvement, sauf dérogation de ce délai ou levée de réserves postérieures à son expiration. Dans cette seconde hypothèse l’achèvement de la mission intervient lors de la levée de la dernière réserve.</w:t>
      </w:r>
    </w:p>
    <w:p w14:paraId="60CDA535" w14:textId="77777777" w:rsidR="006449EE" w:rsidRPr="00F043A7" w:rsidRDefault="006449EE" w:rsidP="00BA0381">
      <w:pPr>
        <w:rPr>
          <w:rFonts w:ascii="Arial" w:hAnsi="Arial" w:cs="Arial"/>
          <w:szCs w:val="22"/>
        </w:rPr>
      </w:pPr>
    </w:p>
    <w:p w14:paraId="4C47C65C" w14:textId="77777777" w:rsidR="008F4EF5" w:rsidRDefault="008F4EF5" w:rsidP="00BA0381">
      <w:pPr>
        <w:pStyle w:val="Titre2"/>
        <w:rPr>
          <w:rFonts w:ascii="Arial" w:hAnsi="Arial" w:cs="Arial"/>
        </w:rPr>
      </w:pPr>
      <w:bookmarkStart w:id="20" w:name="_Toc187397391"/>
      <w:r>
        <w:rPr>
          <w:rFonts w:ascii="Arial" w:hAnsi="Arial" w:cs="Arial"/>
        </w:rPr>
        <w:t>ARTICLE 1</w:t>
      </w:r>
      <w:r w:rsidR="00DC0A12">
        <w:rPr>
          <w:rFonts w:ascii="Arial" w:hAnsi="Arial" w:cs="Arial"/>
        </w:rPr>
        <w:t>7</w:t>
      </w:r>
      <w:r w:rsidR="00AE09CF" w:rsidRPr="00F043A7">
        <w:rPr>
          <w:rFonts w:ascii="Arial" w:hAnsi="Arial" w:cs="Arial"/>
        </w:rPr>
        <w:t xml:space="preserve"> </w:t>
      </w:r>
      <w:r w:rsidR="00AE09CF" w:rsidRPr="008204E2">
        <w:rPr>
          <w:rFonts w:ascii="Arial" w:hAnsi="Arial" w:cs="Arial"/>
          <w:u w:val="none"/>
        </w:rPr>
        <w:t xml:space="preserve">– </w:t>
      </w:r>
      <w:r w:rsidRPr="008204E2">
        <w:rPr>
          <w:rFonts w:ascii="Arial" w:hAnsi="Arial" w:cs="Arial"/>
          <w:u w:val="none"/>
        </w:rPr>
        <w:t>PROPRIETE INTELLECTUELLE</w:t>
      </w:r>
    </w:p>
    <w:p w14:paraId="789184AB" w14:textId="77777777" w:rsidR="008F4EF5" w:rsidRDefault="008F4EF5" w:rsidP="008F4EF5"/>
    <w:p w14:paraId="019B9EBE" w14:textId="77777777" w:rsidR="008F4EF5" w:rsidRPr="008F4EF5" w:rsidRDefault="008F4EF5" w:rsidP="008F4EF5">
      <w:pPr>
        <w:rPr>
          <w:rFonts w:ascii="Arial" w:hAnsi="Arial" w:cs="Arial"/>
          <w:szCs w:val="22"/>
        </w:rPr>
      </w:pPr>
      <w:r w:rsidRPr="008F4EF5">
        <w:rPr>
          <w:rFonts w:ascii="Arial" w:hAnsi="Arial" w:cs="Arial"/>
          <w:szCs w:val="22"/>
        </w:rPr>
        <w:t>Dans le cas où le titulaire possède des droits patrimoniaux d’auteur concernant l’exploitation de l’œuvre de conception (plans, documents, etc…) ou les édifices / ouvrages construits selon cette œuvre, ces droits sont cédés en totalité à l’acheteur public, notamment :</w:t>
      </w:r>
    </w:p>
    <w:p w14:paraId="4A2593FF" w14:textId="77777777" w:rsidR="008F4EF5" w:rsidRPr="008F4EF5" w:rsidRDefault="00A6707C" w:rsidP="007931DD">
      <w:pPr>
        <w:pStyle w:val="Listenormale"/>
        <w:numPr>
          <w:ilvl w:val="0"/>
          <w:numId w:val="13"/>
        </w:numPr>
        <w:rPr>
          <w:rFonts w:ascii="Arial" w:hAnsi="Arial" w:cs="Arial"/>
        </w:rPr>
      </w:pPr>
      <w:r w:rsidRPr="008F4EF5">
        <w:rPr>
          <w:rFonts w:ascii="Arial" w:hAnsi="Arial" w:cs="Arial"/>
        </w:rPr>
        <w:t>Le</w:t>
      </w:r>
      <w:r w:rsidR="008F4EF5" w:rsidRPr="008F4EF5">
        <w:rPr>
          <w:rFonts w:ascii="Arial" w:hAnsi="Arial" w:cs="Arial"/>
        </w:rPr>
        <w:t xml:space="preserve"> droit de représentation (divulgation, communication au public) ;</w:t>
      </w:r>
    </w:p>
    <w:p w14:paraId="1EAB8797" w14:textId="77777777" w:rsidR="008F4EF5" w:rsidRPr="008F4EF5" w:rsidRDefault="00A6707C" w:rsidP="007931DD">
      <w:pPr>
        <w:pStyle w:val="Listenormale"/>
        <w:numPr>
          <w:ilvl w:val="0"/>
          <w:numId w:val="13"/>
        </w:numPr>
        <w:rPr>
          <w:rFonts w:ascii="Arial" w:hAnsi="Arial" w:cs="Arial"/>
        </w:rPr>
      </w:pPr>
      <w:r w:rsidRPr="008F4EF5">
        <w:rPr>
          <w:rFonts w:ascii="Arial" w:hAnsi="Arial" w:cs="Arial"/>
        </w:rPr>
        <w:t>Le</w:t>
      </w:r>
      <w:r w:rsidR="008F4EF5" w:rsidRPr="008F4EF5">
        <w:rPr>
          <w:rFonts w:ascii="Arial" w:hAnsi="Arial" w:cs="Arial"/>
        </w:rPr>
        <w:t xml:space="preserve"> droit de reproduction (communication indirecte au public) ;</w:t>
      </w:r>
    </w:p>
    <w:p w14:paraId="357D64A7" w14:textId="77777777" w:rsidR="008F4EF5" w:rsidRPr="008F4EF5" w:rsidRDefault="00A6707C" w:rsidP="007931DD">
      <w:pPr>
        <w:pStyle w:val="Listenormale"/>
        <w:numPr>
          <w:ilvl w:val="0"/>
          <w:numId w:val="13"/>
        </w:numPr>
        <w:rPr>
          <w:rFonts w:ascii="Arial" w:hAnsi="Arial" w:cs="Arial"/>
        </w:rPr>
      </w:pPr>
      <w:r w:rsidRPr="008F4EF5">
        <w:rPr>
          <w:rFonts w:ascii="Arial" w:hAnsi="Arial" w:cs="Arial"/>
        </w:rPr>
        <w:t>Le</w:t>
      </w:r>
      <w:r w:rsidR="008F4EF5" w:rsidRPr="008F4EF5">
        <w:rPr>
          <w:rFonts w:ascii="Arial" w:hAnsi="Arial" w:cs="Arial"/>
        </w:rPr>
        <w:t xml:space="preserve"> droit de modification, adaptation, transformation, arrangement ou reproduction par un art ou un procédé quelconque, par l’acheteur public ou tout intervenant mandaté par ce dernier, dans le cadre de la continuation du projet et de la réalisation de l’opération (notamment en cas de défaillance du titulaire du présent marché), ou dans le cadre des besoins d’évolution des édifices / ouvrages au cours de leur vie pour des motifs fonctionnels, règlementaires ou d’intérêt général.</w:t>
      </w:r>
    </w:p>
    <w:p w14:paraId="268B285F" w14:textId="77777777" w:rsidR="008F4EF5" w:rsidRPr="008F4EF5" w:rsidRDefault="008F4EF5" w:rsidP="008F4EF5">
      <w:pPr>
        <w:rPr>
          <w:rFonts w:ascii="Arial" w:hAnsi="Arial" w:cs="Arial"/>
          <w:szCs w:val="22"/>
        </w:rPr>
      </w:pPr>
      <w:r w:rsidRPr="008F4EF5">
        <w:rPr>
          <w:rFonts w:ascii="Arial" w:hAnsi="Arial" w:cs="Arial"/>
          <w:szCs w:val="22"/>
        </w:rPr>
        <w:t>Les éventuels droits d’exploitation de l’œuvre de conception sont cédés à l’acheteur public à titre non exclusif. Le titulaire peut donc librement en user.</w:t>
      </w:r>
    </w:p>
    <w:p w14:paraId="439885D9" w14:textId="77777777" w:rsidR="008F4EF5" w:rsidRPr="008F4EF5" w:rsidRDefault="008F4EF5" w:rsidP="008F4EF5">
      <w:pPr>
        <w:rPr>
          <w:rFonts w:ascii="Arial" w:hAnsi="Arial" w:cs="Arial"/>
          <w:szCs w:val="22"/>
        </w:rPr>
      </w:pPr>
      <w:r w:rsidRPr="008F4EF5">
        <w:rPr>
          <w:rFonts w:ascii="Arial" w:hAnsi="Arial" w:cs="Arial"/>
          <w:szCs w:val="22"/>
        </w:rPr>
        <w:t>Les droits ci-dessus sont cédés jusqu’à 30 ans après la réception des prestations ou des travaux concernant les édifices et ouvrages.</w:t>
      </w:r>
    </w:p>
    <w:p w14:paraId="4D53BEA8" w14:textId="77777777" w:rsidR="008F4EF5" w:rsidRPr="008F4EF5" w:rsidRDefault="008F4EF5" w:rsidP="008F4EF5">
      <w:pPr>
        <w:rPr>
          <w:rFonts w:ascii="Arial" w:hAnsi="Arial" w:cs="Arial"/>
          <w:szCs w:val="22"/>
        </w:rPr>
      </w:pPr>
      <w:r w:rsidRPr="008F4EF5">
        <w:rPr>
          <w:rFonts w:ascii="Arial" w:hAnsi="Arial" w:cs="Arial"/>
          <w:szCs w:val="22"/>
        </w:rPr>
        <w:lastRenderedPageBreak/>
        <w:t>L’exercice du droit de représentation s’étend à tous les supports y compris les plateformes numériques sur internet sur l’ensemble des territoires français et sur les territoires non français de la région du Pacifique Ouest.</w:t>
      </w:r>
    </w:p>
    <w:p w14:paraId="20C6114B" w14:textId="77777777" w:rsidR="008F4EF5" w:rsidRPr="008F4EF5" w:rsidRDefault="008F4EF5" w:rsidP="008F4EF5"/>
    <w:p w14:paraId="6992310D" w14:textId="77777777" w:rsidR="008F4EF5" w:rsidRDefault="008F4EF5" w:rsidP="008F4EF5">
      <w:pPr>
        <w:pStyle w:val="Titre2"/>
        <w:rPr>
          <w:rFonts w:ascii="Arial" w:hAnsi="Arial" w:cs="Arial"/>
        </w:rPr>
      </w:pPr>
      <w:r>
        <w:rPr>
          <w:rFonts w:ascii="Arial" w:hAnsi="Arial" w:cs="Arial"/>
        </w:rPr>
        <w:t>ARTICLE 1</w:t>
      </w:r>
      <w:r w:rsidR="00DC0A12">
        <w:rPr>
          <w:rFonts w:ascii="Arial" w:hAnsi="Arial" w:cs="Arial"/>
        </w:rPr>
        <w:t>8</w:t>
      </w:r>
      <w:r w:rsidRPr="00F043A7">
        <w:rPr>
          <w:rFonts w:ascii="Arial" w:hAnsi="Arial" w:cs="Arial"/>
        </w:rPr>
        <w:t xml:space="preserve"> </w:t>
      </w:r>
      <w:r w:rsidRPr="008204E2">
        <w:rPr>
          <w:rFonts w:ascii="Arial" w:hAnsi="Arial" w:cs="Arial"/>
          <w:u w:val="none"/>
        </w:rPr>
        <w:t>– PROTECTION DES DONNEES PERSONNELLES</w:t>
      </w:r>
    </w:p>
    <w:p w14:paraId="2870B284" w14:textId="77777777" w:rsidR="008F4EF5" w:rsidRDefault="008F4EF5" w:rsidP="008F4EF5"/>
    <w:p w14:paraId="067D2FEC" w14:textId="77777777" w:rsidR="008F4EF5" w:rsidRPr="008F4EF5" w:rsidRDefault="008F4EF5" w:rsidP="008F4EF5">
      <w:pPr>
        <w:rPr>
          <w:rFonts w:ascii="Arial" w:hAnsi="Arial" w:cs="Arial"/>
        </w:rPr>
      </w:pPr>
      <w:r w:rsidRPr="008F4EF5">
        <w:rPr>
          <w:rFonts w:ascii="Arial" w:hAnsi="Arial" w:cs="Arial"/>
        </w:rPr>
        <w:t>Dans le cadre de leurs relations contractuelles, les parties s’engagent à respecter la législation et la règlementation en vigueur applicable en Nouvelle-Calédonie en matière de traitement de données à caractère personnel (loi N°78-17 du 06/01/1978 modifiée relative à l’informatique, aux fichiers et aux libertés, règlement UE  2016/679 du Parlement européen et du Conseil du 27 avril 2016.</w:t>
      </w:r>
    </w:p>
    <w:p w14:paraId="0BA42C88" w14:textId="77777777" w:rsidR="008F4EF5" w:rsidRPr="008F4EF5" w:rsidRDefault="008F4EF5" w:rsidP="008F4EF5">
      <w:pPr>
        <w:rPr>
          <w:rFonts w:ascii="Arial" w:hAnsi="Arial" w:cs="Arial"/>
        </w:rPr>
      </w:pPr>
    </w:p>
    <w:p w14:paraId="344D0EEF" w14:textId="77777777" w:rsidR="008F4EF5" w:rsidRPr="008F4EF5" w:rsidRDefault="008F4EF5" w:rsidP="008F4EF5">
      <w:pPr>
        <w:rPr>
          <w:rFonts w:ascii="Arial" w:hAnsi="Arial" w:cs="Arial"/>
        </w:rPr>
      </w:pPr>
      <w:r w:rsidRPr="008F4EF5">
        <w:rPr>
          <w:rFonts w:ascii="Arial" w:hAnsi="Arial" w:cs="Arial"/>
        </w:rPr>
        <w:t>Dans le cas où le recueil et le traitement de certaines données personnelles relatives aux bénéficiaires sont indispensables à l’exécution du marché, ces données transmises par l’acheteur public au prestataire doivent être réservées exclusivement à l’exécution des prestations objet du marché.</w:t>
      </w:r>
    </w:p>
    <w:p w14:paraId="0B42C324" w14:textId="77777777" w:rsidR="008F4EF5" w:rsidRPr="008F4EF5" w:rsidRDefault="008F4EF5" w:rsidP="008F4EF5">
      <w:pPr>
        <w:rPr>
          <w:rFonts w:ascii="Arial" w:hAnsi="Arial" w:cs="Arial"/>
        </w:rPr>
      </w:pPr>
    </w:p>
    <w:p w14:paraId="1B44E72A" w14:textId="77777777" w:rsidR="008F4EF5" w:rsidRPr="008F4EF5" w:rsidRDefault="008F4EF5" w:rsidP="008F4EF5">
      <w:pPr>
        <w:rPr>
          <w:rFonts w:ascii="Arial" w:hAnsi="Arial" w:cs="Arial"/>
        </w:rPr>
      </w:pPr>
      <w:r w:rsidRPr="008F4EF5">
        <w:rPr>
          <w:rFonts w:ascii="Arial" w:hAnsi="Arial" w:cs="Arial"/>
        </w:rPr>
        <w:t>Le prestataire s’engage notamment à garantir leur confidentialité, par l’adoption de mesures internes liées à son système d’information ou concernant son personnel.</w:t>
      </w:r>
    </w:p>
    <w:p w14:paraId="3D64FABE" w14:textId="77777777" w:rsidR="008F4EF5" w:rsidRPr="008F4EF5" w:rsidRDefault="008F4EF5" w:rsidP="008F4EF5">
      <w:pPr>
        <w:rPr>
          <w:rFonts w:ascii="Arial" w:hAnsi="Arial" w:cs="Arial"/>
        </w:rPr>
      </w:pPr>
    </w:p>
    <w:p w14:paraId="65F4259C" w14:textId="77777777" w:rsidR="008F4EF5" w:rsidRPr="008F4EF5" w:rsidRDefault="008F4EF5" w:rsidP="008F4EF5">
      <w:pPr>
        <w:rPr>
          <w:rFonts w:ascii="Arial" w:hAnsi="Arial" w:cs="Arial"/>
        </w:rPr>
      </w:pPr>
      <w:r w:rsidRPr="008F4EF5">
        <w:rPr>
          <w:rFonts w:ascii="Arial" w:hAnsi="Arial" w:cs="Arial"/>
        </w:rPr>
        <w:t>Le prestataire doit aider l’acheteur public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6253C2A9" w14:textId="77777777" w:rsidR="008F4EF5" w:rsidRPr="008F4EF5" w:rsidRDefault="008F4EF5" w:rsidP="008F4EF5">
      <w:pPr>
        <w:rPr>
          <w:rFonts w:ascii="Arial" w:hAnsi="Arial" w:cs="Arial"/>
        </w:rPr>
      </w:pPr>
    </w:p>
    <w:p w14:paraId="425FCA4D" w14:textId="77777777" w:rsidR="008F4EF5" w:rsidRPr="008F4EF5" w:rsidRDefault="008F4EF5" w:rsidP="008F4EF5">
      <w:pPr>
        <w:rPr>
          <w:rFonts w:ascii="Arial" w:hAnsi="Arial" w:cs="Arial"/>
        </w:rPr>
      </w:pPr>
      <w:r w:rsidRPr="008F4EF5">
        <w:rPr>
          <w:rFonts w:ascii="Arial" w:hAnsi="Arial" w:cs="Arial"/>
        </w:rPr>
        <w:t>Il l’informe immédiatement de toute demande des bénéficiaires et de toute situation de violation de la protection des données personnelles.</w:t>
      </w:r>
    </w:p>
    <w:p w14:paraId="6FE0BDF1" w14:textId="77777777" w:rsidR="008F4EF5" w:rsidRPr="008F4EF5" w:rsidRDefault="008F4EF5" w:rsidP="008F4EF5">
      <w:pPr>
        <w:rPr>
          <w:rFonts w:ascii="Arial" w:hAnsi="Arial" w:cs="Arial"/>
        </w:rPr>
      </w:pPr>
    </w:p>
    <w:p w14:paraId="1BE3BBD1" w14:textId="77777777" w:rsidR="008F4EF5" w:rsidRPr="008F4EF5" w:rsidRDefault="008F4EF5" w:rsidP="008F4EF5">
      <w:pPr>
        <w:rPr>
          <w:rFonts w:ascii="Arial" w:hAnsi="Arial" w:cs="Arial"/>
        </w:rPr>
      </w:pPr>
      <w:r w:rsidRPr="008F4EF5">
        <w:rPr>
          <w:rFonts w:ascii="Arial" w:hAnsi="Arial" w:cs="Arial"/>
        </w:rPr>
        <w:t>Au terme de la prestation, le prestataire s’engage à détruire toutes les copies des données existantes dans son système d’information et à justifier par écrit de cette destruction.</w:t>
      </w:r>
    </w:p>
    <w:p w14:paraId="0AA8FEBF" w14:textId="77777777" w:rsidR="008F4EF5" w:rsidRPr="008F4EF5" w:rsidRDefault="008F4EF5" w:rsidP="008F4EF5"/>
    <w:p w14:paraId="1041933F" w14:textId="77777777" w:rsidR="008F4EF5" w:rsidRDefault="008F4EF5" w:rsidP="00BA0381">
      <w:pPr>
        <w:pStyle w:val="Titre2"/>
        <w:rPr>
          <w:rFonts w:ascii="Arial" w:hAnsi="Arial" w:cs="Arial"/>
        </w:rPr>
      </w:pPr>
    </w:p>
    <w:bookmarkEnd w:id="20"/>
    <w:p w14:paraId="3EBA91A8" w14:textId="77777777" w:rsidR="005017A9" w:rsidRPr="00F043A7" w:rsidRDefault="005017A9" w:rsidP="005017A9">
      <w:pPr>
        <w:rPr>
          <w:rFonts w:ascii="Arial" w:hAnsi="Arial" w:cs="Arial"/>
          <w:szCs w:val="22"/>
        </w:rPr>
      </w:pPr>
      <w:r w:rsidRPr="00F043A7">
        <w:rPr>
          <w:rFonts w:ascii="Arial" w:hAnsi="Arial" w:cs="Arial"/>
          <w:szCs w:val="22"/>
        </w:rPr>
        <w:t xml:space="preserve">La présente convention entre en vigueur dès sa notification au </w:t>
      </w:r>
      <w:r w:rsidR="00415982" w:rsidRPr="00F043A7">
        <w:rPr>
          <w:rFonts w:ascii="Arial" w:hAnsi="Arial" w:cs="Arial"/>
          <w:szCs w:val="22"/>
        </w:rPr>
        <w:t>maître d’œuvre</w:t>
      </w:r>
      <w:r w:rsidRPr="00F043A7">
        <w:rPr>
          <w:rFonts w:ascii="Arial" w:hAnsi="Arial" w:cs="Arial"/>
          <w:szCs w:val="22"/>
        </w:rPr>
        <w:t xml:space="preserve"> par le maître de l’ouvrage.</w:t>
      </w:r>
    </w:p>
    <w:p w14:paraId="1672B599" w14:textId="77777777" w:rsidR="00D960F1" w:rsidRPr="00F043A7" w:rsidRDefault="00D960F1" w:rsidP="005017A9">
      <w:pPr>
        <w:rPr>
          <w:rFonts w:ascii="Arial" w:hAnsi="Arial" w:cs="Arial"/>
          <w:szCs w:val="22"/>
        </w:rPr>
      </w:pPr>
    </w:p>
    <w:p w14:paraId="49AD60B5" w14:textId="77777777" w:rsidR="00D960F1" w:rsidRPr="00F043A7" w:rsidRDefault="00D960F1" w:rsidP="005017A9">
      <w:pPr>
        <w:rPr>
          <w:rFonts w:ascii="Arial" w:hAnsi="Arial" w:cs="Arial"/>
          <w:szCs w:val="22"/>
        </w:rPr>
      </w:pPr>
    </w:p>
    <w:p w14:paraId="1B63ED74" w14:textId="3C9646BE" w:rsidR="00AE09CF" w:rsidRPr="00F043A7" w:rsidRDefault="00FB0D52" w:rsidP="00552C96">
      <w:pPr>
        <w:rPr>
          <w:rFonts w:ascii="Arial" w:hAnsi="Arial" w:cs="Arial"/>
          <w:szCs w:val="22"/>
        </w:rPr>
      </w:pPr>
      <w:r>
        <w:rPr>
          <w:rFonts w:ascii="Arial" w:hAnsi="Arial" w:cs="Arial"/>
          <w:noProof/>
          <w:szCs w:val="22"/>
        </w:rPr>
        <mc:AlternateContent>
          <mc:Choice Requires="wps">
            <w:drawing>
              <wp:anchor distT="0" distB="0" distL="114300" distR="114300" simplePos="0" relativeHeight="251658241" behindDoc="0" locked="0" layoutInCell="1" allowOverlap="1" wp14:anchorId="003E58ED" wp14:editId="53389418">
                <wp:simplePos x="0" y="0"/>
                <wp:positionH relativeFrom="column">
                  <wp:posOffset>1921510</wp:posOffset>
                </wp:positionH>
                <wp:positionV relativeFrom="paragraph">
                  <wp:posOffset>104140</wp:posOffset>
                </wp:positionV>
                <wp:extent cx="2781300" cy="982980"/>
                <wp:effectExtent l="0" t="0" r="0" b="0"/>
                <wp:wrapNone/>
                <wp:docPr id="73621274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982980"/>
                        </a:xfrm>
                        <a:prstGeom prst="rect">
                          <a:avLst/>
                        </a:prstGeom>
                        <a:noFill/>
                        <a:ln>
                          <a:noFill/>
                        </a:ln>
                      </wps:spPr>
                      <wps:txbx>
                        <w:txbxContent>
                          <w:p w14:paraId="29CBD576" w14:textId="77777777" w:rsidR="00D019C5" w:rsidRPr="00BA0381" w:rsidRDefault="00415982" w:rsidP="00C55BFB">
                            <w:pPr>
                              <w:jc w:val="center"/>
                              <w:rPr>
                                <w:rFonts w:cs="Calibri"/>
                                <w:b/>
                                <w:szCs w:val="22"/>
                              </w:rPr>
                            </w:pPr>
                            <w:r w:rsidRPr="00BA0381">
                              <w:rPr>
                                <w:rFonts w:cs="Calibri"/>
                                <w:b/>
                                <w:szCs w:val="22"/>
                              </w:rPr>
                              <w:t>Le</w:t>
                            </w:r>
                            <w:r w:rsidR="008A092B">
                              <w:rPr>
                                <w:rFonts w:cs="Calibri"/>
                                <w:b/>
                                <w:szCs w:val="22"/>
                              </w:rPr>
                              <w:t xml:space="preserve"> groupement de</w:t>
                            </w:r>
                            <w:r w:rsidRPr="00BA0381">
                              <w:rPr>
                                <w:rFonts w:cs="Calibri"/>
                                <w:b/>
                                <w:szCs w:val="22"/>
                              </w:rPr>
                              <w:t xml:space="preserve"> maîtr</w:t>
                            </w:r>
                            <w:r w:rsidR="008A092B">
                              <w:rPr>
                                <w:rFonts w:cs="Calibri"/>
                                <w:b/>
                                <w:szCs w:val="22"/>
                              </w:rPr>
                              <w:t>is</w:t>
                            </w:r>
                            <w:r w:rsidRPr="00BA0381">
                              <w:rPr>
                                <w:rFonts w:cs="Calibri"/>
                                <w:b/>
                                <w:szCs w:val="22"/>
                              </w:rPr>
                              <w:t>e d’œuvre</w:t>
                            </w:r>
                          </w:p>
                          <w:p w14:paraId="0BC8CC7D" w14:textId="77777777" w:rsidR="005017A9" w:rsidRPr="00BA0381" w:rsidRDefault="005017A9" w:rsidP="00C55BFB">
                            <w:pPr>
                              <w:jc w:val="center"/>
                              <w:rPr>
                                <w:rFonts w:cs="Calibri"/>
                                <w:b/>
                                <w:szCs w:val="22"/>
                              </w:rPr>
                            </w:pPr>
                            <w:r w:rsidRPr="00BA0381">
                              <w:rPr>
                                <w:rFonts w:cs="Calibri"/>
                                <w:b/>
                                <w:szCs w:val="22"/>
                              </w:rPr>
                              <w:t>représenté par</w:t>
                            </w:r>
                            <w:r w:rsidR="008A092B">
                              <w:rPr>
                                <w:rFonts w:cs="Calibri"/>
                                <w:b/>
                                <w:szCs w:val="22"/>
                              </w:rPr>
                              <w:t xml:space="preserve"> son mandataire</w:t>
                            </w:r>
                          </w:p>
                          <w:p w14:paraId="315988DD" w14:textId="77777777" w:rsidR="005017A9" w:rsidRPr="00BA0381" w:rsidRDefault="008A092B" w:rsidP="00C55BFB">
                            <w:pPr>
                              <w:jc w:val="center"/>
                              <w:rPr>
                                <w:rFonts w:cs="Calibri"/>
                                <w:b/>
                                <w:szCs w:val="22"/>
                              </w:rPr>
                            </w:pPr>
                            <w:r>
                              <w:rPr>
                                <w:rFonts w:cs="Calibri"/>
                                <w:b/>
                                <w:szCs w:val="22"/>
                              </w:rPr>
                              <w:t xml:space="preserve">_ _ _ _ _ _ </w:t>
                            </w:r>
                            <w:r>
                              <w:rPr>
                                <w:rFonts w:cs="Calibri"/>
                                <w:szCs w:val="22"/>
                              </w:rPr>
                              <w:t xml:space="preserve">_ _ _ _ _ _ _ _ _ _ _ _ _ _ _ _ _ _ _ _ _ _ _ _ 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E58ED" id="_x0000_t202" coordsize="21600,21600" o:spt="202" path="m,l,21600r21600,l21600,xe">
                <v:stroke joinstyle="miter"/>
                <v:path gradientshapeok="t" o:connecttype="rect"/>
              </v:shapetype>
              <v:shape id="Zone de texte 3" o:spid="_x0000_s1026" type="#_x0000_t202" style="position:absolute;left:0;text-align:left;margin-left:151.3pt;margin-top:8.2pt;width:219pt;height:7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" filled="f" stroked="f">
                <v:textbox>
                  <w:txbxContent>
                    <w:p w14:paraId="29CBD576" w14:textId="77777777" w:rsidR="00D019C5" w:rsidRPr="00BA0381" w:rsidRDefault="00415982" w:rsidP="00C55BFB">
                      <w:pPr>
                        <w:jc w:val="center"/>
                        <w:rPr>
                          <w:rFonts w:cs="Calibri"/>
                          <w:b/>
                          <w:szCs w:val="22"/>
                        </w:rPr>
                      </w:pPr>
                      <w:r w:rsidRPr="00BA0381">
                        <w:rPr>
                          <w:rFonts w:cs="Calibri"/>
                          <w:b/>
                          <w:szCs w:val="22"/>
                        </w:rPr>
                        <w:t>Le</w:t>
                      </w:r>
                      <w:r w:rsidR="008A092B">
                        <w:rPr>
                          <w:rFonts w:cs="Calibri"/>
                          <w:b/>
                          <w:szCs w:val="22"/>
                        </w:rPr>
                        <w:t xml:space="preserve"> groupement de</w:t>
                      </w:r>
                      <w:r w:rsidRPr="00BA0381">
                        <w:rPr>
                          <w:rFonts w:cs="Calibri"/>
                          <w:b/>
                          <w:szCs w:val="22"/>
                        </w:rPr>
                        <w:t xml:space="preserve"> maîtr</w:t>
                      </w:r>
                      <w:r w:rsidR="008A092B">
                        <w:rPr>
                          <w:rFonts w:cs="Calibri"/>
                          <w:b/>
                          <w:szCs w:val="22"/>
                        </w:rPr>
                        <w:t>is</w:t>
                      </w:r>
                      <w:r w:rsidRPr="00BA0381">
                        <w:rPr>
                          <w:rFonts w:cs="Calibri"/>
                          <w:b/>
                          <w:szCs w:val="22"/>
                        </w:rPr>
                        <w:t>e d’œuvre</w:t>
                      </w:r>
                    </w:p>
                    <w:p w14:paraId="0BC8CC7D" w14:textId="77777777" w:rsidR="005017A9" w:rsidRPr="00BA0381" w:rsidRDefault="005017A9" w:rsidP="00C55BFB">
                      <w:pPr>
                        <w:jc w:val="center"/>
                        <w:rPr>
                          <w:rFonts w:cs="Calibri"/>
                          <w:b/>
                          <w:szCs w:val="22"/>
                        </w:rPr>
                      </w:pPr>
                      <w:r w:rsidRPr="00BA0381">
                        <w:rPr>
                          <w:rFonts w:cs="Calibri"/>
                          <w:b/>
                          <w:szCs w:val="22"/>
                        </w:rPr>
                        <w:t>représenté par</w:t>
                      </w:r>
                      <w:r w:rsidR="008A092B">
                        <w:rPr>
                          <w:rFonts w:cs="Calibri"/>
                          <w:b/>
                          <w:szCs w:val="22"/>
                        </w:rPr>
                        <w:t xml:space="preserve"> son mandataire</w:t>
                      </w:r>
                    </w:p>
                    <w:p w14:paraId="315988DD" w14:textId="77777777" w:rsidR="005017A9" w:rsidRPr="00BA0381" w:rsidRDefault="008A092B" w:rsidP="00C55BFB">
                      <w:pPr>
                        <w:jc w:val="center"/>
                        <w:rPr>
                          <w:rFonts w:cs="Calibri"/>
                          <w:b/>
                          <w:szCs w:val="22"/>
                        </w:rPr>
                      </w:pPr>
                      <w:r>
                        <w:rPr>
                          <w:rFonts w:cs="Calibri"/>
                          <w:b/>
                          <w:szCs w:val="22"/>
                        </w:rPr>
                        <w:t xml:space="preserve">_ _ _ _ _ _ </w:t>
                      </w:r>
                      <w:r>
                        <w:rPr>
                          <w:rFonts w:cs="Calibri"/>
                          <w:szCs w:val="22"/>
                        </w:rPr>
                        <w:t xml:space="preserve">_ _ _ _ _ _ _ _ _ _ _ _ _ _ _ _ _ _ _ _ _ _ _ _ _ </w:t>
                      </w:r>
                    </w:p>
                  </w:txbxContent>
                </v:textbox>
              </v:shape>
            </w:pict>
          </mc:Fallback>
        </mc:AlternateContent>
      </w:r>
    </w:p>
    <w:p w14:paraId="63992B9E" w14:textId="77777777" w:rsidR="003C2477" w:rsidRPr="00F043A7" w:rsidRDefault="003C2477">
      <w:pPr>
        <w:ind w:left="1701" w:hanging="1701"/>
        <w:rPr>
          <w:rFonts w:ascii="Arial" w:hAnsi="Arial" w:cs="Arial"/>
          <w:szCs w:val="22"/>
        </w:rPr>
      </w:pPr>
    </w:p>
    <w:p w14:paraId="062B3A3F" w14:textId="77777777" w:rsidR="00251063" w:rsidRPr="00F043A7" w:rsidRDefault="00251063" w:rsidP="004B0E1E">
      <w:pPr>
        <w:rPr>
          <w:rFonts w:ascii="Arial" w:hAnsi="Arial" w:cs="Arial"/>
        </w:rPr>
      </w:pPr>
    </w:p>
    <w:p w14:paraId="4366414D" w14:textId="77777777" w:rsidR="00356736" w:rsidRPr="00F043A7" w:rsidRDefault="00356736" w:rsidP="004B0E1E">
      <w:pPr>
        <w:rPr>
          <w:rFonts w:ascii="Arial" w:hAnsi="Arial" w:cs="Arial"/>
        </w:rPr>
      </w:pPr>
    </w:p>
    <w:p w14:paraId="44E40C93" w14:textId="77777777" w:rsidR="00356736" w:rsidRPr="00F043A7" w:rsidRDefault="00356736" w:rsidP="004B0E1E">
      <w:pPr>
        <w:rPr>
          <w:rFonts w:ascii="Arial" w:hAnsi="Arial" w:cs="Arial"/>
        </w:rPr>
      </w:pPr>
    </w:p>
    <w:p w14:paraId="7BC348ED" w14:textId="77777777" w:rsidR="00356736" w:rsidRPr="00F043A7" w:rsidRDefault="00356736" w:rsidP="004B0E1E">
      <w:pPr>
        <w:rPr>
          <w:rFonts w:ascii="Arial" w:hAnsi="Arial" w:cs="Arial"/>
        </w:rPr>
      </w:pPr>
    </w:p>
    <w:p w14:paraId="0DD1B106" w14:textId="315DB0A3" w:rsidR="00CC1756" w:rsidRPr="00CC1756" w:rsidRDefault="00FB0D52" w:rsidP="00CC1756">
      <w:pPr>
        <w:rPr>
          <w:rFonts w:ascii="Arial" w:hAnsi="Arial" w:cs="Arial"/>
        </w:rPr>
      </w:pPr>
      <w:r>
        <w:rPr>
          <w:rFonts w:ascii="Arial" w:hAnsi="Arial" w:cs="Arial"/>
          <w:noProof/>
          <w:szCs w:val="22"/>
        </w:rPr>
        <mc:AlternateContent>
          <mc:Choice Requires="wps">
            <w:drawing>
              <wp:anchor distT="0" distB="0" distL="114300" distR="114300" simplePos="0" relativeHeight="251658240" behindDoc="0" locked="0" layoutInCell="1" allowOverlap="1" wp14:anchorId="72E633C4" wp14:editId="26129152">
                <wp:simplePos x="0" y="0"/>
                <wp:positionH relativeFrom="column">
                  <wp:posOffset>1323340</wp:posOffset>
                </wp:positionH>
                <wp:positionV relativeFrom="paragraph">
                  <wp:posOffset>66040</wp:posOffset>
                </wp:positionV>
                <wp:extent cx="4097655" cy="1849755"/>
                <wp:effectExtent l="0" t="0" r="0" b="0"/>
                <wp:wrapNone/>
                <wp:docPr id="10863292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849755"/>
                        </a:xfrm>
                        <a:prstGeom prst="rect">
                          <a:avLst/>
                        </a:prstGeom>
                        <a:noFill/>
                        <a:ln>
                          <a:noFill/>
                        </a:ln>
                      </wps:spPr>
                      <wps:txbx>
                        <w:txbxContent>
                          <w:p w14:paraId="1D9C050F" w14:textId="77777777" w:rsidR="00D019C5" w:rsidRPr="00BA0381" w:rsidRDefault="00D019C5" w:rsidP="00C55BFB">
                            <w:pPr>
                              <w:jc w:val="center"/>
                              <w:rPr>
                                <w:rFonts w:cs="Calibri"/>
                                <w:b/>
                                <w:sz w:val="24"/>
                                <w:szCs w:val="24"/>
                              </w:rPr>
                            </w:pPr>
                            <w:r w:rsidRPr="00BA0381">
                              <w:rPr>
                                <w:rFonts w:cs="Calibri"/>
                                <w:b/>
                                <w:sz w:val="24"/>
                                <w:szCs w:val="24"/>
                              </w:rPr>
                              <w:t>Le maître de l’ouvrage</w:t>
                            </w:r>
                            <w:r w:rsidR="005017A9" w:rsidRPr="00BA0381">
                              <w:rPr>
                                <w:rFonts w:cs="Calibri"/>
                                <w:b/>
                                <w:sz w:val="24"/>
                                <w:szCs w:val="24"/>
                              </w:rPr>
                              <w:t> </w:t>
                            </w:r>
                          </w:p>
                          <w:p w14:paraId="057AD490" w14:textId="77777777" w:rsidR="00356736" w:rsidRPr="00686315" w:rsidRDefault="005017A9" w:rsidP="008A092B">
                            <w:pPr>
                              <w:jc w:val="center"/>
                              <w:rPr>
                                <w:rFonts w:cs="Calibri"/>
                                <w:sz w:val="24"/>
                                <w:szCs w:val="24"/>
                              </w:rPr>
                            </w:pPr>
                            <w:r w:rsidRPr="00BA0381">
                              <w:rPr>
                                <w:rFonts w:cs="Calibri"/>
                                <w:sz w:val="24"/>
                                <w:szCs w:val="24"/>
                              </w:rPr>
                              <w:t>Le président de l</w:t>
                            </w:r>
                            <w:r w:rsidR="00556E64">
                              <w:rPr>
                                <w:rFonts w:cs="Calibri"/>
                                <w:sz w:val="24"/>
                                <w:szCs w:val="24"/>
                              </w:rPr>
                              <w:t>’</w:t>
                            </w:r>
                            <w:r w:rsidRPr="00BA0381">
                              <w:rPr>
                                <w:rFonts w:cs="Calibri"/>
                                <w:sz w:val="24"/>
                                <w:szCs w:val="24"/>
                              </w:rPr>
                              <w:t>a</w:t>
                            </w:r>
                            <w:r w:rsidR="00556E64">
                              <w:rPr>
                                <w:rFonts w:cs="Calibri"/>
                                <w:sz w:val="24"/>
                                <w:szCs w:val="24"/>
                              </w:rPr>
                              <w:t>ssemblée de la</w:t>
                            </w:r>
                            <w:r w:rsidRPr="00BA0381">
                              <w:rPr>
                                <w:rFonts w:cs="Calibri"/>
                                <w:sz w:val="24"/>
                                <w:szCs w:val="24"/>
                              </w:rPr>
                              <w:t xml:space="preserve"> province Nord</w:t>
                            </w:r>
                            <w:r w:rsidR="008A092B">
                              <w:rPr>
                                <w:rFonts w:cs="Calibri"/>
                                <w:sz w:val="24"/>
                                <w:szCs w:val="24"/>
                              </w:rPr>
                              <w:t>, h</w:t>
                            </w:r>
                            <w:r w:rsidR="00D019C5" w:rsidRPr="00BA0381">
                              <w:rPr>
                                <w:rFonts w:cs="Calibri"/>
                                <w:sz w:val="24"/>
                                <w:szCs w:val="24"/>
                              </w:rPr>
                              <w:t xml:space="preserve">abilité par </w:t>
                            </w:r>
                            <w:r w:rsidR="00D019C5" w:rsidRPr="00686315">
                              <w:rPr>
                                <w:rFonts w:cs="Calibri"/>
                                <w:sz w:val="24"/>
                                <w:szCs w:val="24"/>
                              </w:rPr>
                              <w:t xml:space="preserve">délibération </w:t>
                            </w:r>
                            <w:r w:rsidR="00686315" w:rsidRPr="00686315">
                              <w:rPr>
                                <w:rFonts w:cs="Calibri"/>
                                <w:sz w:val="24"/>
                                <w:szCs w:val="24"/>
                              </w:rPr>
                              <w:t xml:space="preserve">modifiée </w:t>
                            </w:r>
                            <w:r w:rsidR="00D019C5" w:rsidRPr="00686315">
                              <w:rPr>
                                <w:rFonts w:cs="Calibri"/>
                                <w:sz w:val="24"/>
                                <w:szCs w:val="24"/>
                              </w:rPr>
                              <w:t>n</w:t>
                            </w:r>
                            <w:r w:rsidR="00556E64" w:rsidRPr="00686315">
                              <w:rPr>
                                <w:rFonts w:cs="Calibri"/>
                                <w:sz w:val="24"/>
                                <w:szCs w:val="24"/>
                              </w:rPr>
                              <w:t>°</w:t>
                            </w:r>
                            <w:r w:rsidR="00686315" w:rsidRPr="00686315">
                              <w:rPr>
                                <w:rFonts w:cs="Calibri"/>
                                <w:sz w:val="24"/>
                                <w:szCs w:val="24"/>
                              </w:rPr>
                              <w:t>202</w:t>
                            </w:r>
                            <w:r w:rsidR="007F3F7A">
                              <w:rPr>
                                <w:rFonts w:cs="Calibri"/>
                                <w:sz w:val="24"/>
                                <w:szCs w:val="24"/>
                              </w:rPr>
                              <w:t>5</w:t>
                            </w:r>
                            <w:r w:rsidR="00686315" w:rsidRPr="00686315">
                              <w:rPr>
                                <w:rFonts w:cs="Calibri"/>
                                <w:sz w:val="24"/>
                                <w:szCs w:val="24"/>
                              </w:rPr>
                              <w:t>-</w:t>
                            </w:r>
                            <w:r w:rsidR="00556E64" w:rsidRPr="00686315">
                              <w:rPr>
                                <w:rFonts w:cs="Calibri"/>
                                <w:sz w:val="24"/>
                                <w:szCs w:val="24"/>
                              </w:rPr>
                              <w:t>0</w:t>
                            </w:r>
                            <w:r w:rsidR="007F3F7A">
                              <w:rPr>
                                <w:rFonts w:cs="Calibri"/>
                                <w:sz w:val="24"/>
                                <w:szCs w:val="24"/>
                              </w:rPr>
                              <w:t>9</w:t>
                            </w:r>
                            <w:r w:rsidR="00D019C5" w:rsidRPr="00686315">
                              <w:rPr>
                                <w:rFonts w:cs="Calibri"/>
                                <w:sz w:val="24"/>
                                <w:szCs w:val="24"/>
                              </w:rPr>
                              <w:t xml:space="preserve">/APN </w:t>
                            </w:r>
                          </w:p>
                          <w:p w14:paraId="5439500F" w14:textId="77777777" w:rsidR="00D019C5" w:rsidRPr="00BA0381" w:rsidRDefault="00D019C5" w:rsidP="0040395C">
                            <w:pPr>
                              <w:spacing w:line="276" w:lineRule="auto"/>
                              <w:jc w:val="center"/>
                              <w:rPr>
                                <w:rFonts w:cs="Calibri"/>
                                <w:sz w:val="24"/>
                                <w:szCs w:val="24"/>
                              </w:rPr>
                            </w:pPr>
                            <w:r w:rsidRPr="00686315">
                              <w:rPr>
                                <w:rFonts w:cs="Calibri"/>
                                <w:sz w:val="24"/>
                                <w:szCs w:val="24"/>
                              </w:rPr>
                              <w:t xml:space="preserve">du </w:t>
                            </w:r>
                            <w:r w:rsidR="007F3F7A">
                              <w:rPr>
                                <w:rFonts w:cs="Calibri"/>
                                <w:sz w:val="24"/>
                                <w:szCs w:val="24"/>
                              </w:rPr>
                              <w:t>12</w:t>
                            </w:r>
                            <w:r w:rsidR="00556E64" w:rsidRPr="00686315">
                              <w:rPr>
                                <w:rFonts w:cs="Calibri"/>
                                <w:sz w:val="24"/>
                                <w:szCs w:val="24"/>
                              </w:rPr>
                              <w:t xml:space="preserve"> </w:t>
                            </w:r>
                            <w:r w:rsidR="007F3F7A">
                              <w:rPr>
                                <w:rFonts w:cs="Calibri"/>
                                <w:sz w:val="24"/>
                                <w:szCs w:val="24"/>
                              </w:rPr>
                              <w:t>mars</w:t>
                            </w:r>
                            <w:r w:rsidR="00556E64" w:rsidRPr="00686315">
                              <w:rPr>
                                <w:rFonts w:cs="Calibri"/>
                                <w:sz w:val="24"/>
                                <w:szCs w:val="24"/>
                              </w:rPr>
                              <w:t xml:space="preserve"> 202</w:t>
                            </w:r>
                            <w:r w:rsidR="007F3F7A">
                              <w:rPr>
                                <w:rFonts w:cs="Calibri"/>
                                <w:sz w:val="24"/>
                                <w:szCs w:val="24"/>
                              </w:rPr>
                              <w:t>5</w:t>
                            </w:r>
                            <w:r w:rsidR="008A092B">
                              <w:rPr>
                                <w:rFonts w:cs="Calibri"/>
                                <w:sz w:val="24"/>
                                <w:szCs w:val="24"/>
                              </w:rPr>
                              <w:t xml:space="preserve"> </w:t>
                            </w:r>
                          </w:p>
                          <w:p w14:paraId="35C12EAF" w14:textId="77777777" w:rsidR="005017A9" w:rsidRPr="00BA0381" w:rsidRDefault="005017A9" w:rsidP="004B0E1E">
                            <w:pPr>
                              <w:jc w:val="center"/>
                              <w:rPr>
                                <w:rFonts w:cs="Calibri"/>
                                <w:sz w:val="24"/>
                                <w:szCs w:val="24"/>
                              </w:rPr>
                            </w:pPr>
                          </w:p>
                          <w:p w14:paraId="4F28C43E" w14:textId="77777777" w:rsidR="005017A9" w:rsidRPr="00BA0381" w:rsidRDefault="005017A9" w:rsidP="004B0E1E">
                            <w:pPr>
                              <w:jc w:val="center"/>
                              <w:rPr>
                                <w:rFonts w:cs="Calibri"/>
                                <w:sz w:val="24"/>
                                <w:szCs w:val="24"/>
                              </w:rPr>
                            </w:pPr>
                          </w:p>
                          <w:p w14:paraId="69FD621A" w14:textId="77777777" w:rsidR="005017A9" w:rsidRPr="00BA0381" w:rsidRDefault="005017A9" w:rsidP="004B0E1E">
                            <w:pPr>
                              <w:jc w:val="center"/>
                              <w:rPr>
                                <w:rFonts w:cs="Calibri"/>
                                <w:sz w:val="24"/>
                                <w:szCs w:val="24"/>
                              </w:rPr>
                            </w:pPr>
                          </w:p>
                          <w:p w14:paraId="38A968A5" w14:textId="77777777" w:rsidR="00D019C5" w:rsidRPr="00BA0381" w:rsidRDefault="00D019C5" w:rsidP="004B0E1E">
                            <w:pPr>
                              <w:jc w:val="center"/>
                              <w:rPr>
                                <w:sz w:val="24"/>
                                <w:szCs w:val="24"/>
                              </w:rPr>
                            </w:pPr>
                            <w:r w:rsidRPr="00BA0381">
                              <w:rPr>
                                <w:rFonts w:cs="Calibri"/>
                                <w:sz w:val="24"/>
                                <w:szCs w:val="24"/>
                              </w:rPr>
                              <w:t>Koné 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633C4" id="Zone de texte 1" o:spid="_x0000_s1027" type="#_x0000_t202" style="position:absolute;left:0;text-align:left;margin-left:104.2pt;margin-top:5.2pt;width:322.65pt;height:1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" filled="f" stroked="f">
                <v:textbox>
                  <w:txbxContent>
                    <w:p w14:paraId="1D9C050F" w14:textId="77777777" w:rsidR="00D019C5" w:rsidRPr="00BA0381" w:rsidRDefault="00D019C5" w:rsidP="00C55BFB">
                      <w:pPr>
                        <w:jc w:val="center"/>
                        <w:rPr>
                          <w:rFonts w:cs="Calibri"/>
                          <w:b/>
                          <w:sz w:val="24"/>
                          <w:szCs w:val="24"/>
                        </w:rPr>
                      </w:pPr>
                      <w:r w:rsidRPr="00BA0381">
                        <w:rPr>
                          <w:rFonts w:cs="Calibri"/>
                          <w:b/>
                          <w:sz w:val="24"/>
                          <w:szCs w:val="24"/>
                        </w:rPr>
                        <w:t>Le maître de l’ouvrage</w:t>
                      </w:r>
                      <w:r w:rsidR="005017A9" w:rsidRPr="00BA0381">
                        <w:rPr>
                          <w:rFonts w:cs="Calibri"/>
                          <w:b/>
                          <w:sz w:val="24"/>
                          <w:szCs w:val="24"/>
                        </w:rPr>
                        <w:t> </w:t>
                      </w:r>
                    </w:p>
                    <w:p w14:paraId="057AD490" w14:textId="77777777" w:rsidR="00356736" w:rsidRPr="00686315" w:rsidRDefault="005017A9" w:rsidP="008A092B">
                      <w:pPr>
                        <w:jc w:val="center"/>
                        <w:rPr>
                          <w:rFonts w:cs="Calibri"/>
                          <w:sz w:val="24"/>
                          <w:szCs w:val="24"/>
                        </w:rPr>
                      </w:pPr>
                      <w:r w:rsidRPr="00BA0381">
                        <w:rPr>
                          <w:rFonts w:cs="Calibri"/>
                          <w:sz w:val="24"/>
                          <w:szCs w:val="24"/>
                        </w:rPr>
                        <w:t>Le président de l</w:t>
                      </w:r>
                      <w:r w:rsidR="00556E64">
                        <w:rPr>
                          <w:rFonts w:cs="Calibri"/>
                          <w:sz w:val="24"/>
                          <w:szCs w:val="24"/>
                        </w:rPr>
                        <w:t>’</w:t>
                      </w:r>
                      <w:r w:rsidRPr="00BA0381">
                        <w:rPr>
                          <w:rFonts w:cs="Calibri"/>
                          <w:sz w:val="24"/>
                          <w:szCs w:val="24"/>
                        </w:rPr>
                        <w:t>a</w:t>
                      </w:r>
                      <w:r w:rsidR="00556E64">
                        <w:rPr>
                          <w:rFonts w:cs="Calibri"/>
                          <w:sz w:val="24"/>
                          <w:szCs w:val="24"/>
                        </w:rPr>
                        <w:t>ssemblée de la</w:t>
                      </w:r>
                      <w:r w:rsidRPr="00BA0381">
                        <w:rPr>
                          <w:rFonts w:cs="Calibri"/>
                          <w:sz w:val="24"/>
                          <w:szCs w:val="24"/>
                        </w:rPr>
                        <w:t xml:space="preserve"> province Nord</w:t>
                      </w:r>
                      <w:r w:rsidR="008A092B">
                        <w:rPr>
                          <w:rFonts w:cs="Calibri"/>
                          <w:sz w:val="24"/>
                          <w:szCs w:val="24"/>
                        </w:rPr>
                        <w:t>, h</w:t>
                      </w:r>
                      <w:r w:rsidR="00D019C5" w:rsidRPr="00BA0381">
                        <w:rPr>
                          <w:rFonts w:cs="Calibri"/>
                          <w:sz w:val="24"/>
                          <w:szCs w:val="24"/>
                        </w:rPr>
                        <w:t xml:space="preserve">abilité par </w:t>
                      </w:r>
                      <w:r w:rsidR="00D019C5" w:rsidRPr="00686315">
                        <w:rPr>
                          <w:rFonts w:cs="Calibri"/>
                          <w:sz w:val="24"/>
                          <w:szCs w:val="24"/>
                        </w:rPr>
                        <w:t xml:space="preserve">délibération </w:t>
                      </w:r>
                      <w:r w:rsidR="00686315" w:rsidRPr="00686315">
                        <w:rPr>
                          <w:rFonts w:cs="Calibri"/>
                          <w:sz w:val="24"/>
                          <w:szCs w:val="24"/>
                        </w:rPr>
                        <w:t xml:space="preserve">modifiée </w:t>
                      </w:r>
                      <w:r w:rsidR="00D019C5" w:rsidRPr="00686315">
                        <w:rPr>
                          <w:rFonts w:cs="Calibri"/>
                          <w:sz w:val="24"/>
                          <w:szCs w:val="24"/>
                        </w:rPr>
                        <w:t>n</w:t>
                      </w:r>
                      <w:r w:rsidR="00556E64" w:rsidRPr="00686315">
                        <w:rPr>
                          <w:rFonts w:cs="Calibri"/>
                          <w:sz w:val="24"/>
                          <w:szCs w:val="24"/>
                        </w:rPr>
                        <w:t>°</w:t>
                      </w:r>
                      <w:r w:rsidR="00686315" w:rsidRPr="00686315">
                        <w:rPr>
                          <w:rFonts w:cs="Calibri"/>
                          <w:sz w:val="24"/>
                          <w:szCs w:val="24"/>
                        </w:rPr>
                        <w:t>202</w:t>
                      </w:r>
                      <w:r w:rsidR="007F3F7A">
                        <w:rPr>
                          <w:rFonts w:cs="Calibri"/>
                          <w:sz w:val="24"/>
                          <w:szCs w:val="24"/>
                        </w:rPr>
                        <w:t>5</w:t>
                      </w:r>
                      <w:r w:rsidR="00686315" w:rsidRPr="00686315">
                        <w:rPr>
                          <w:rFonts w:cs="Calibri"/>
                          <w:sz w:val="24"/>
                          <w:szCs w:val="24"/>
                        </w:rPr>
                        <w:t>-</w:t>
                      </w:r>
                      <w:r w:rsidR="00556E64" w:rsidRPr="00686315">
                        <w:rPr>
                          <w:rFonts w:cs="Calibri"/>
                          <w:sz w:val="24"/>
                          <w:szCs w:val="24"/>
                        </w:rPr>
                        <w:t>0</w:t>
                      </w:r>
                      <w:r w:rsidR="007F3F7A">
                        <w:rPr>
                          <w:rFonts w:cs="Calibri"/>
                          <w:sz w:val="24"/>
                          <w:szCs w:val="24"/>
                        </w:rPr>
                        <w:t>9</w:t>
                      </w:r>
                      <w:r w:rsidR="00D019C5" w:rsidRPr="00686315">
                        <w:rPr>
                          <w:rFonts w:cs="Calibri"/>
                          <w:sz w:val="24"/>
                          <w:szCs w:val="24"/>
                        </w:rPr>
                        <w:t xml:space="preserve">/APN </w:t>
                      </w:r>
                    </w:p>
                    <w:p w14:paraId="5439500F" w14:textId="77777777" w:rsidR="00D019C5" w:rsidRPr="00BA0381" w:rsidRDefault="00D019C5" w:rsidP="0040395C">
                      <w:pPr>
                        <w:spacing w:line="276" w:lineRule="auto"/>
                        <w:jc w:val="center"/>
                        <w:rPr>
                          <w:rFonts w:cs="Calibri"/>
                          <w:sz w:val="24"/>
                          <w:szCs w:val="24"/>
                        </w:rPr>
                      </w:pPr>
                      <w:r w:rsidRPr="00686315">
                        <w:rPr>
                          <w:rFonts w:cs="Calibri"/>
                          <w:sz w:val="24"/>
                          <w:szCs w:val="24"/>
                        </w:rPr>
                        <w:t xml:space="preserve">du </w:t>
                      </w:r>
                      <w:r w:rsidR="007F3F7A">
                        <w:rPr>
                          <w:rFonts w:cs="Calibri"/>
                          <w:sz w:val="24"/>
                          <w:szCs w:val="24"/>
                        </w:rPr>
                        <w:t>12</w:t>
                      </w:r>
                      <w:r w:rsidR="00556E64" w:rsidRPr="00686315">
                        <w:rPr>
                          <w:rFonts w:cs="Calibri"/>
                          <w:sz w:val="24"/>
                          <w:szCs w:val="24"/>
                        </w:rPr>
                        <w:t xml:space="preserve"> </w:t>
                      </w:r>
                      <w:r w:rsidR="007F3F7A">
                        <w:rPr>
                          <w:rFonts w:cs="Calibri"/>
                          <w:sz w:val="24"/>
                          <w:szCs w:val="24"/>
                        </w:rPr>
                        <w:t>mars</w:t>
                      </w:r>
                      <w:r w:rsidR="00556E64" w:rsidRPr="00686315">
                        <w:rPr>
                          <w:rFonts w:cs="Calibri"/>
                          <w:sz w:val="24"/>
                          <w:szCs w:val="24"/>
                        </w:rPr>
                        <w:t xml:space="preserve"> 202</w:t>
                      </w:r>
                      <w:r w:rsidR="007F3F7A">
                        <w:rPr>
                          <w:rFonts w:cs="Calibri"/>
                          <w:sz w:val="24"/>
                          <w:szCs w:val="24"/>
                        </w:rPr>
                        <w:t>5</w:t>
                      </w:r>
                      <w:r w:rsidR="008A092B">
                        <w:rPr>
                          <w:rFonts w:cs="Calibri"/>
                          <w:sz w:val="24"/>
                          <w:szCs w:val="24"/>
                        </w:rPr>
                        <w:t xml:space="preserve"> </w:t>
                      </w:r>
                    </w:p>
                    <w:p w14:paraId="35C12EAF" w14:textId="77777777" w:rsidR="005017A9" w:rsidRPr="00BA0381" w:rsidRDefault="005017A9" w:rsidP="004B0E1E">
                      <w:pPr>
                        <w:jc w:val="center"/>
                        <w:rPr>
                          <w:rFonts w:cs="Calibri"/>
                          <w:sz w:val="24"/>
                          <w:szCs w:val="24"/>
                        </w:rPr>
                      </w:pPr>
                    </w:p>
                    <w:p w14:paraId="4F28C43E" w14:textId="77777777" w:rsidR="005017A9" w:rsidRPr="00BA0381" w:rsidRDefault="005017A9" w:rsidP="004B0E1E">
                      <w:pPr>
                        <w:jc w:val="center"/>
                        <w:rPr>
                          <w:rFonts w:cs="Calibri"/>
                          <w:sz w:val="24"/>
                          <w:szCs w:val="24"/>
                        </w:rPr>
                      </w:pPr>
                    </w:p>
                    <w:p w14:paraId="69FD621A" w14:textId="77777777" w:rsidR="005017A9" w:rsidRPr="00BA0381" w:rsidRDefault="005017A9" w:rsidP="004B0E1E">
                      <w:pPr>
                        <w:jc w:val="center"/>
                        <w:rPr>
                          <w:rFonts w:cs="Calibri"/>
                          <w:sz w:val="24"/>
                          <w:szCs w:val="24"/>
                        </w:rPr>
                      </w:pPr>
                    </w:p>
                    <w:p w14:paraId="38A968A5" w14:textId="77777777" w:rsidR="00D019C5" w:rsidRPr="00BA0381" w:rsidRDefault="00D019C5" w:rsidP="004B0E1E">
                      <w:pPr>
                        <w:jc w:val="center"/>
                        <w:rPr>
                          <w:sz w:val="24"/>
                          <w:szCs w:val="24"/>
                        </w:rPr>
                      </w:pPr>
                      <w:r w:rsidRPr="00BA0381">
                        <w:rPr>
                          <w:rFonts w:cs="Calibri"/>
                          <w:sz w:val="24"/>
                          <w:szCs w:val="24"/>
                        </w:rPr>
                        <w:t>Koné le ………………..</w:t>
                      </w:r>
                    </w:p>
                  </w:txbxContent>
                </v:textbox>
              </v:shape>
            </w:pict>
          </mc:Fallback>
        </mc:AlternateContent>
      </w:r>
    </w:p>
    <w:p w14:paraId="4080EFA6" w14:textId="77777777" w:rsidR="00CC1756" w:rsidRPr="00CC1756" w:rsidRDefault="00CC1756" w:rsidP="00CC1756">
      <w:pPr>
        <w:rPr>
          <w:rFonts w:ascii="Arial" w:hAnsi="Arial" w:cs="Arial"/>
        </w:rPr>
      </w:pPr>
    </w:p>
    <w:p w14:paraId="2D767D2F" w14:textId="77777777" w:rsidR="00CC1756" w:rsidRPr="00CC1756" w:rsidRDefault="00CC1756" w:rsidP="00CC1756">
      <w:pPr>
        <w:rPr>
          <w:rFonts w:ascii="Arial" w:hAnsi="Arial" w:cs="Arial"/>
        </w:rPr>
      </w:pPr>
    </w:p>
    <w:p w14:paraId="35AD51A9" w14:textId="77777777" w:rsidR="00CC1756" w:rsidRPr="00CC1756" w:rsidRDefault="00CC1756" w:rsidP="00CC1756">
      <w:pPr>
        <w:rPr>
          <w:rFonts w:ascii="Arial" w:hAnsi="Arial" w:cs="Arial"/>
        </w:rPr>
      </w:pPr>
    </w:p>
    <w:p w14:paraId="55229536" w14:textId="77777777" w:rsidR="00CC1756" w:rsidRPr="00CC1756" w:rsidRDefault="00CC1756" w:rsidP="00CC1756">
      <w:pPr>
        <w:rPr>
          <w:rFonts w:ascii="Arial" w:hAnsi="Arial" w:cs="Arial"/>
        </w:rPr>
      </w:pPr>
    </w:p>
    <w:p w14:paraId="2AC32A23" w14:textId="77777777" w:rsidR="00CC1756" w:rsidRPr="00CC1756" w:rsidRDefault="00CC1756" w:rsidP="00CC1756">
      <w:pPr>
        <w:rPr>
          <w:rFonts w:ascii="Arial" w:hAnsi="Arial" w:cs="Arial"/>
        </w:rPr>
      </w:pPr>
    </w:p>
    <w:p w14:paraId="1C343B50" w14:textId="77777777" w:rsidR="00CC1756" w:rsidRPr="00CC1756" w:rsidRDefault="00CC1756" w:rsidP="00CC1756">
      <w:pPr>
        <w:rPr>
          <w:rFonts w:ascii="Arial" w:hAnsi="Arial" w:cs="Arial"/>
        </w:rPr>
      </w:pPr>
    </w:p>
    <w:p w14:paraId="1AD42130" w14:textId="77777777" w:rsidR="00CC1756" w:rsidRPr="00CC1756" w:rsidRDefault="00CC1756" w:rsidP="00CC1756">
      <w:pPr>
        <w:rPr>
          <w:rFonts w:ascii="Arial" w:hAnsi="Arial" w:cs="Arial"/>
        </w:rPr>
      </w:pPr>
    </w:p>
    <w:p w14:paraId="5709FFF5" w14:textId="77777777" w:rsidR="00CC1756" w:rsidRPr="00CC1756" w:rsidRDefault="00CC1756" w:rsidP="00CC1756">
      <w:pPr>
        <w:rPr>
          <w:rFonts w:ascii="Arial" w:hAnsi="Arial" w:cs="Arial"/>
        </w:rPr>
      </w:pPr>
    </w:p>
    <w:p w14:paraId="35AD4BD2" w14:textId="77777777" w:rsidR="00CC1756" w:rsidRPr="00CC1756" w:rsidRDefault="00CC1756" w:rsidP="00CC1756">
      <w:pPr>
        <w:rPr>
          <w:rFonts w:ascii="Arial" w:hAnsi="Arial" w:cs="Arial"/>
        </w:rPr>
      </w:pPr>
    </w:p>
    <w:p w14:paraId="54428DC1" w14:textId="77777777" w:rsidR="00CC1756" w:rsidRPr="00CC1756" w:rsidRDefault="00CC1756" w:rsidP="00CC1756">
      <w:pPr>
        <w:rPr>
          <w:rFonts w:ascii="Arial" w:hAnsi="Arial" w:cs="Arial"/>
        </w:rPr>
      </w:pPr>
    </w:p>
    <w:p w14:paraId="1845167C" w14:textId="77777777" w:rsidR="00CC1756" w:rsidRPr="00CC1756" w:rsidRDefault="00CC1756" w:rsidP="00CC1756">
      <w:pPr>
        <w:rPr>
          <w:rFonts w:ascii="Arial" w:hAnsi="Arial" w:cs="Arial"/>
        </w:rPr>
      </w:pPr>
    </w:p>
    <w:p w14:paraId="2D7C3FB5" w14:textId="77777777" w:rsidR="00CC1756" w:rsidRPr="00CC1756" w:rsidRDefault="00CC1756" w:rsidP="669E13BC">
      <w:pPr>
        <w:spacing w:before="60" w:after="60"/>
        <w:jc w:val="center"/>
        <w:rPr>
          <w:rFonts w:ascii="Arial" w:hAnsi="Arial" w:cs="Arial"/>
          <w:b/>
          <w:bCs/>
        </w:rPr>
      </w:pPr>
      <w:r w:rsidRPr="669E13BC">
        <w:rPr>
          <w:rFonts w:ascii="Arial" w:hAnsi="Arial" w:cs="Arial"/>
        </w:rPr>
        <w:br w:type="page"/>
      </w:r>
      <w:r w:rsidRPr="669E13BC">
        <w:rPr>
          <w:rFonts w:ascii="Arial" w:hAnsi="Arial" w:cs="Arial"/>
          <w:b/>
          <w:bCs/>
        </w:rPr>
        <w:lastRenderedPageBreak/>
        <w:t>ANNEXE ….. : SOUS-TRAITANCE</w:t>
      </w:r>
    </w:p>
    <w:p w14:paraId="12A4C020" w14:textId="77777777" w:rsidR="00CC1756" w:rsidRPr="00CC1756" w:rsidRDefault="00CC1756" w:rsidP="00CC1756">
      <w:pPr>
        <w:spacing w:before="60" w:after="60"/>
        <w:jc w:val="center"/>
        <w:rPr>
          <w:rFonts w:ascii="Arial" w:hAnsi="Arial" w:cs="Arial"/>
          <w:b/>
          <w:szCs w:val="22"/>
        </w:rPr>
      </w:pPr>
      <w:r w:rsidRPr="00CC1756">
        <w:rPr>
          <w:rFonts w:ascii="Arial" w:hAnsi="Arial" w:cs="Arial"/>
          <w:b/>
          <w:szCs w:val="22"/>
        </w:rPr>
        <w:t>Demande d'acceptation d'un sous-traitant</w:t>
      </w:r>
    </w:p>
    <w:p w14:paraId="556B3609" w14:textId="77777777" w:rsidR="00CC1756" w:rsidRPr="00CC1756" w:rsidRDefault="00CC1756" w:rsidP="00CC1756">
      <w:pPr>
        <w:spacing w:before="60" w:after="60"/>
        <w:jc w:val="center"/>
        <w:rPr>
          <w:rFonts w:ascii="Arial" w:hAnsi="Arial" w:cs="Arial"/>
          <w:b/>
          <w:szCs w:val="22"/>
        </w:rPr>
      </w:pPr>
      <w:r w:rsidRPr="00CC1756">
        <w:rPr>
          <w:rFonts w:ascii="Arial" w:hAnsi="Arial" w:cs="Arial"/>
          <w:b/>
          <w:szCs w:val="22"/>
        </w:rPr>
        <w:t>Demande d'agrément des conditions de paiement du contrat de sous-traitance</w:t>
      </w:r>
    </w:p>
    <w:p w14:paraId="0D04C9C5" w14:textId="77777777" w:rsidR="00CC1756" w:rsidRPr="00CC1756" w:rsidRDefault="00CC1756" w:rsidP="00CC1756">
      <w:pPr>
        <w:spacing w:before="60" w:after="60"/>
        <w:rPr>
          <w:rFonts w:ascii="Arial" w:hAnsi="Arial" w:cs="Arial"/>
          <w:b/>
          <w:szCs w:val="22"/>
        </w:rPr>
      </w:pPr>
      <w:r w:rsidRPr="00CC1756">
        <w:rPr>
          <w:rFonts w:ascii="Arial" w:hAnsi="Arial" w:cs="Arial"/>
          <w:b/>
          <w:szCs w:val="22"/>
        </w:rPr>
        <w:t>CONTRAT</w:t>
      </w:r>
    </w:p>
    <w:p w14:paraId="0BBD3D85" w14:textId="77777777" w:rsidR="00CC1756" w:rsidRPr="00CC1756" w:rsidRDefault="00CC1756" w:rsidP="00CC1756">
      <w:pPr>
        <w:spacing w:before="60" w:after="60"/>
        <w:rPr>
          <w:rFonts w:ascii="Arial" w:hAnsi="Arial" w:cs="Arial"/>
          <w:szCs w:val="22"/>
        </w:rPr>
      </w:pPr>
      <w:r w:rsidRPr="00CC1756">
        <w:rPr>
          <w:rFonts w:ascii="Arial" w:hAnsi="Arial" w:cs="Arial"/>
          <w:szCs w:val="22"/>
        </w:rPr>
        <w:t>Acheteur public :</w:t>
      </w:r>
    </w:p>
    <w:p w14:paraId="75EDDE92" w14:textId="77777777" w:rsidR="00CC1756" w:rsidRPr="00CC1756" w:rsidRDefault="00CC1756" w:rsidP="00CC1756">
      <w:pPr>
        <w:spacing w:before="60" w:after="60"/>
        <w:rPr>
          <w:rFonts w:ascii="Arial" w:hAnsi="Arial" w:cs="Arial"/>
          <w:szCs w:val="22"/>
        </w:rPr>
      </w:pPr>
      <w:r w:rsidRPr="00CC1756">
        <w:rPr>
          <w:rFonts w:ascii="Arial" w:hAnsi="Arial" w:cs="Arial"/>
          <w:szCs w:val="22"/>
        </w:rPr>
        <w:t xml:space="preserve">Objet : </w:t>
      </w:r>
    </w:p>
    <w:p w14:paraId="41807D47" w14:textId="77777777" w:rsidR="00CC1756" w:rsidRPr="00CC1756" w:rsidRDefault="00CC1756" w:rsidP="00CC1756">
      <w:pPr>
        <w:spacing w:before="60" w:after="60"/>
        <w:rPr>
          <w:rFonts w:ascii="Arial" w:hAnsi="Arial" w:cs="Arial"/>
          <w:szCs w:val="22"/>
        </w:rPr>
      </w:pPr>
      <w:r w:rsidRPr="00CC1756">
        <w:rPr>
          <w:rFonts w:ascii="Arial" w:hAnsi="Arial" w:cs="Arial"/>
          <w:szCs w:val="22"/>
        </w:rPr>
        <w:t>Titulaire du contrat :</w:t>
      </w:r>
    </w:p>
    <w:p w14:paraId="7952D88B" w14:textId="77777777" w:rsidR="00CC1756" w:rsidRPr="00CC1756" w:rsidRDefault="00CC1756" w:rsidP="00CC1756">
      <w:pPr>
        <w:spacing w:before="60" w:after="60"/>
        <w:rPr>
          <w:rFonts w:ascii="Arial" w:hAnsi="Arial" w:cs="Arial"/>
          <w:b/>
          <w:szCs w:val="22"/>
        </w:rPr>
      </w:pPr>
      <w:r w:rsidRPr="00CC1756">
        <w:rPr>
          <w:rFonts w:ascii="Arial" w:hAnsi="Arial" w:cs="Arial"/>
          <w:b/>
          <w:szCs w:val="22"/>
        </w:rPr>
        <w:t>SOUS-TRAITANT</w:t>
      </w:r>
    </w:p>
    <w:p w14:paraId="7A4A3ED5" w14:textId="77777777" w:rsidR="00CC1756" w:rsidRPr="00CC1756" w:rsidRDefault="00CC1756" w:rsidP="00CC1756">
      <w:pPr>
        <w:spacing w:before="60" w:after="60"/>
        <w:rPr>
          <w:rFonts w:ascii="Arial" w:hAnsi="Arial" w:cs="Arial"/>
          <w:szCs w:val="22"/>
        </w:rPr>
      </w:pPr>
      <w:r w:rsidRPr="00CC1756">
        <w:rPr>
          <w:rFonts w:ascii="Arial" w:hAnsi="Arial" w:cs="Arial"/>
          <w:szCs w:val="22"/>
        </w:rPr>
        <w:t>Nom, raison ou dénomination sociale :</w:t>
      </w:r>
      <w:r w:rsidRPr="00CC1756">
        <w:rPr>
          <w:rFonts w:ascii="Arial" w:hAnsi="Arial" w:cs="Arial"/>
          <w:szCs w:val="22"/>
        </w:rPr>
        <w:tab/>
      </w:r>
    </w:p>
    <w:p w14:paraId="0D5978C7" w14:textId="77777777" w:rsidR="00CC1756" w:rsidRPr="00CC1756" w:rsidRDefault="00CC1756" w:rsidP="00CC1756">
      <w:pPr>
        <w:spacing w:before="60" w:after="60"/>
        <w:rPr>
          <w:rFonts w:ascii="Arial" w:hAnsi="Arial" w:cs="Arial"/>
          <w:szCs w:val="22"/>
        </w:rPr>
      </w:pPr>
      <w:r w:rsidRPr="00CC1756">
        <w:rPr>
          <w:rFonts w:ascii="Arial" w:hAnsi="Arial" w:cs="Arial"/>
          <w:szCs w:val="22"/>
        </w:rPr>
        <w:t>Forme juridique (entreprise individuelle, société, etc…) :</w:t>
      </w:r>
      <w:r w:rsidRPr="00CC1756">
        <w:rPr>
          <w:rFonts w:ascii="Arial" w:hAnsi="Arial" w:cs="Arial"/>
          <w:szCs w:val="22"/>
        </w:rPr>
        <w:tab/>
      </w:r>
    </w:p>
    <w:p w14:paraId="3C7B2676" w14:textId="77777777" w:rsidR="00CC1756" w:rsidRPr="00CC1756" w:rsidRDefault="00CC1756" w:rsidP="00CC1756">
      <w:pPr>
        <w:spacing w:before="60" w:after="60"/>
        <w:rPr>
          <w:rFonts w:ascii="Arial" w:hAnsi="Arial" w:cs="Arial"/>
          <w:szCs w:val="22"/>
        </w:rPr>
      </w:pPr>
      <w:r w:rsidRPr="00CC1756">
        <w:rPr>
          <w:rFonts w:ascii="Arial" w:hAnsi="Arial" w:cs="Arial"/>
          <w:szCs w:val="22"/>
        </w:rPr>
        <w:t>N° RIDET :                           - Registre du commerce ou registre des métiers :</w:t>
      </w:r>
    </w:p>
    <w:p w14:paraId="5B7F513C" w14:textId="77777777" w:rsidR="00CC1756" w:rsidRPr="00CC1756" w:rsidRDefault="00CC1756" w:rsidP="00CC1756">
      <w:pPr>
        <w:spacing w:before="60" w:after="60"/>
        <w:rPr>
          <w:rFonts w:ascii="Arial" w:hAnsi="Arial" w:cs="Arial"/>
          <w:szCs w:val="22"/>
        </w:rPr>
      </w:pPr>
      <w:r w:rsidRPr="00CC1756">
        <w:rPr>
          <w:rFonts w:ascii="Arial" w:hAnsi="Arial" w:cs="Arial"/>
          <w:szCs w:val="22"/>
        </w:rPr>
        <w:t>Nom et prénom du représentant habilité :</w:t>
      </w:r>
      <w:r w:rsidRPr="00CC1756">
        <w:rPr>
          <w:rFonts w:ascii="Arial" w:hAnsi="Arial" w:cs="Arial"/>
          <w:szCs w:val="22"/>
        </w:rPr>
        <w:tab/>
      </w:r>
    </w:p>
    <w:p w14:paraId="3E5C58DE" w14:textId="77777777" w:rsidR="00CC1756" w:rsidRPr="00CC1756" w:rsidRDefault="00CC1756" w:rsidP="00CC1756">
      <w:pPr>
        <w:spacing w:before="60" w:after="60"/>
        <w:rPr>
          <w:rFonts w:ascii="Arial" w:hAnsi="Arial" w:cs="Arial"/>
          <w:szCs w:val="22"/>
        </w:rPr>
      </w:pPr>
      <w:r w:rsidRPr="00CC1756">
        <w:rPr>
          <w:rFonts w:ascii="Arial" w:hAnsi="Arial" w:cs="Arial"/>
          <w:szCs w:val="22"/>
        </w:rPr>
        <w:t>Adresse, email, GSM :</w:t>
      </w:r>
      <w:r w:rsidRPr="00CC1756">
        <w:rPr>
          <w:rFonts w:ascii="Arial" w:hAnsi="Arial" w:cs="Arial"/>
          <w:szCs w:val="22"/>
        </w:rPr>
        <w:tab/>
      </w:r>
    </w:p>
    <w:p w14:paraId="77CA0FF7" w14:textId="77777777" w:rsidR="00CC1756" w:rsidRPr="00CC1756" w:rsidRDefault="00CC1756" w:rsidP="00CC1756">
      <w:pPr>
        <w:spacing w:before="60" w:after="60"/>
        <w:rPr>
          <w:rFonts w:ascii="Arial" w:hAnsi="Arial" w:cs="Arial"/>
          <w:szCs w:val="22"/>
        </w:rPr>
      </w:pPr>
      <w:r w:rsidRPr="00CC1756">
        <w:rPr>
          <w:rFonts w:ascii="Arial" w:hAnsi="Arial" w:cs="Arial"/>
          <w:szCs w:val="22"/>
        </w:rPr>
        <w:t>Le sous-traitant est-il en état de : (entourer ou rayer)</w:t>
      </w:r>
    </w:p>
    <w:p w14:paraId="1DD37656" w14:textId="77777777" w:rsidR="00CC1756" w:rsidRPr="00CC1756" w:rsidRDefault="00CC1756" w:rsidP="00CC1756">
      <w:pPr>
        <w:spacing w:before="60" w:after="60"/>
        <w:rPr>
          <w:rFonts w:ascii="Arial" w:hAnsi="Arial" w:cs="Arial"/>
          <w:szCs w:val="22"/>
        </w:rPr>
      </w:pPr>
      <w:r w:rsidRPr="00CC1756">
        <w:rPr>
          <w:rFonts w:ascii="Wingdings" w:eastAsia="Wingdings" w:hAnsi="Wingdings" w:cs="Wingdings"/>
          <w:szCs w:val="22"/>
        </w:rPr>
        <w:t></w:t>
      </w:r>
      <w:r w:rsidRPr="00CC1756">
        <w:rPr>
          <w:rFonts w:ascii="Arial" w:hAnsi="Arial" w:cs="Arial"/>
          <w:szCs w:val="22"/>
        </w:rPr>
        <w:t xml:space="preserve"> Liquidation :</w:t>
      </w:r>
      <w:r w:rsidRPr="00CC1756">
        <w:rPr>
          <w:rFonts w:ascii="Arial" w:hAnsi="Arial" w:cs="Arial"/>
          <w:b/>
          <w:szCs w:val="22"/>
        </w:rPr>
        <w:t xml:space="preserve"> </w:t>
      </w:r>
      <w:r w:rsidRPr="00CC1756">
        <w:rPr>
          <w:rFonts w:ascii="Arial" w:hAnsi="Arial" w:cs="Arial"/>
          <w:szCs w:val="22"/>
        </w:rPr>
        <w:t>OUI – NON</w:t>
      </w:r>
      <w:r w:rsidRPr="00CC1756">
        <w:rPr>
          <w:rFonts w:ascii="Arial" w:hAnsi="Arial" w:cs="Arial"/>
          <w:szCs w:val="22"/>
        </w:rPr>
        <w:tab/>
      </w:r>
      <w:r w:rsidRPr="00CC1756">
        <w:rPr>
          <w:rFonts w:ascii="Arial" w:hAnsi="Arial" w:cs="Arial"/>
          <w:szCs w:val="22"/>
        </w:rPr>
        <w:tab/>
      </w:r>
      <w:r w:rsidRPr="00CC1756">
        <w:rPr>
          <w:rFonts w:ascii="Wingdings" w:eastAsia="Wingdings" w:hAnsi="Wingdings" w:cs="Wingdings"/>
          <w:szCs w:val="22"/>
        </w:rPr>
        <w:t></w:t>
      </w:r>
      <w:r w:rsidRPr="00CC1756">
        <w:rPr>
          <w:rFonts w:ascii="Arial" w:hAnsi="Arial" w:cs="Arial"/>
          <w:szCs w:val="22"/>
        </w:rPr>
        <w:t xml:space="preserve"> Redressement judiciaire :</w:t>
      </w:r>
      <w:r w:rsidRPr="00CC1756">
        <w:rPr>
          <w:rFonts w:ascii="Arial" w:hAnsi="Arial" w:cs="Arial"/>
          <w:b/>
          <w:szCs w:val="22"/>
        </w:rPr>
        <w:t xml:space="preserve"> </w:t>
      </w:r>
      <w:r w:rsidRPr="00CC1756">
        <w:rPr>
          <w:rFonts w:ascii="Arial" w:hAnsi="Arial" w:cs="Arial"/>
          <w:szCs w:val="22"/>
        </w:rPr>
        <w:t>OUI – NON</w:t>
      </w:r>
    </w:p>
    <w:p w14:paraId="546F819B" w14:textId="77777777" w:rsidR="00CC1756" w:rsidRPr="00CC1756" w:rsidRDefault="00CC1756" w:rsidP="00CC1756">
      <w:pPr>
        <w:spacing w:before="60" w:after="60"/>
        <w:rPr>
          <w:rFonts w:ascii="Arial" w:hAnsi="Arial" w:cs="Arial"/>
          <w:szCs w:val="22"/>
        </w:rPr>
      </w:pPr>
      <w:r w:rsidRPr="00CC1756">
        <w:rPr>
          <w:rFonts w:ascii="Wingdings" w:eastAsia="Wingdings" w:hAnsi="Wingdings" w:cs="Wingdings"/>
          <w:szCs w:val="22"/>
        </w:rPr>
        <w:t></w:t>
      </w:r>
      <w:r w:rsidRPr="00CC1756">
        <w:rPr>
          <w:rFonts w:ascii="Arial" w:hAnsi="Arial" w:cs="Arial"/>
          <w:szCs w:val="22"/>
        </w:rPr>
        <w:t xml:space="preserve"> Faillite personnelle : OUI – NON</w:t>
      </w:r>
      <w:r w:rsidRPr="00CC1756">
        <w:rPr>
          <w:rFonts w:ascii="Arial" w:hAnsi="Arial" w:cs="Arial"/>
          <w:szCs w:val="22"/>
        </w:rPr>
        <w:tab/>
      </w:r>
      <w:r w:rsidRPr="00CC1756">
        <w:rPr>
          <w:rFonts w:ascii="Wingdings" w:eastAsia="Wingdings" w:hAnsi="Wingdings" w:cs="Wingdings"/>
          <w:szCs w:val="22"/>
        </w:rPr>
        <w:t></w:t>
      </w:r>
      <w:r w:rsidRPr="00CC1756">
        <w:rPr>
          <w:rFonts w:ascii="Arial" w:hAnsi="Arial" w:cs="Arial"/>
          <w:szCs w:val="22"/>
        </w:rPr>
        <w:t xml:space="preserve"> Procédures équivalentes s’il est établi à l'étranger : OUI - NON</w:t>
      </w:r>
    </w:p>
    <w:p w14:paraId="54CBF245" w14:textId="77777777" w:rsidR="00CC1756" w:rsidRPr="00CC1756" w:rsidRDefault="00CC1756" w:rsidP="00CC1756">
      <w:pPr>
        <w:spacing w:before="60" w:after="60"/>
        <w:rPr>
          <w:rFonts w:ascii="Arial" w:hAnsi="Arial" w:cs="Arial"/>
          <w:color w:val="000000"/>
          <w:szCs w:val="22"/>
        </w:rPr>
      </w:pPr>
      <w:r w:rsidRPr="00CC1756">
        <w:rPr>
          <w:rFonts w:ascii="Arial" w:hAnsi="Arial" w:cs="Arial"/>
          <w:szCs w:val="22"/>
        </w:rPr>
        <w:t xml:space="preserve">Dans le cas d’un redressement judiciaire, joindre copie du ou des jugements (ou autres justificatifs) montrant qu’il est autorisé à poursuivre ses activités </w:t>
      </w:r>
      <w:r w:rsidRPr="00CC1756">
        <w:rPr>
          <w:rFonts w:ascii="Arial" w:hAnsi="Arial" w:cs="Arial"/>
          <w:color w:val="000000"/>
          <w:szCs w:val="22"/>
        </w:rPr>
        <w:t>pendant la durée prévisible d’exécution du contrat.</w:t>
      </w:r>
    </w:p>
    <w:p w14:paraId="2F1A2E8A" w14:textId="77777777" w:rsidR="00CC1756" w:rsidRPr="00CC1756" w:rsidRDefault="00CC1756" w:rsidP="00CC1756">
      <w:pPr>
        <w:spacing w:before="60" w:after="60"/>
        <w:rPr>
          <w:rFonts w:ascii="Arial" w:hAnsi="Arial" w:cs="Arial"/>
          <w:b/>
          <w:szCs w:val="22"/>
        </w:rPr>
      </w:pPr>
      <w:r w:rsidRPr="00CC1756">
        <w:rPr>
          <w:rFonts w:ascii="Arial" w:hAnsi="Arial" w:cs="Arial"/>
          <w:b/>
          <w:szCs w:val="22"/>
        </w:rPr>
        <w:t>NATURE ET PRIX DES PRESTATIONS SOUS-TRAITEES</w:t>
      </w:r>
    </w:p>
    <w:tbl>
      <w:tblPr>
        <w:tblW w:w="9284" w:type="dxa"/>
        <w:tblLayout w:type="fixed"/>
        <w:tblCellMar>
          <w:left w:w="70" w:type="dxa"/>
          <w:right w:w="70" w:type="dxa"/>
        </w:tblCellMar>
        <w:tblLook w:val="0000" w:firstRow="0" w:lastRow="0" w:firstColumn="0" w:lastColumn="0" w:noHBand="0" w:noVBand="0"/>
      </w:tblPr>
      <w:tblGrid>
        <w:gridCol w:w="2622"/>
        <w:gridCol w:w="2268"/>
        <w:gridCol w:w="709"/>
        <w:gridCol w:w="3685"/>
      </w:tblGrid>
      <w:tr w:rsidR="00CC1756" w:rsidRPr="00CC1756" w14:paraId="6EA1B745" w14:textId="77777777" w:rsidTr="001F0D44">
        <w:tc>
          <w:tcPr>
            <w:tcW w:w="2622" w:type="dxa"/>
          </w:tcPr>
          <w:p w14:paraId="1A782613" w14:textId="77777777" w:rsidR="00CC1756" w:rsidRPr="00CC1756" w:rsidRDefault="00CC1756" w:rsidP="001F0D44">
            <w:pPr>
              <w:spacing w:before="80" w:after="80"/>
              <w:rPr>
                <w:rFonts w:ascii="Arial" w:hAnsi="Arial" w:cs="Arial"/>
                <w:szCs w:val="22"/>
              </w:rPr>
            </w:pPr>
            <w:r w:rsidRPr="00CC1756">
              <w:rPr>
                <w:rFonts w:ascii="Arial" w:hAnsi="Arial" w:cs="Arial"/>
                <w:szCs w:val="22"/>
              </w:rPr>
              <w:t>Montant sous-traité HT :</w:t>
            </w:r>
          </w:p>
        </w:tc>
        <w:tc>
          <w:tcPr>
            <w:tcW w:w="2268" w:type="dxa"/>
            <w:shd w:val="pct5" w:color="auto" w:fill="auto"/>
          </w:tcPr>
          <w:p w14:paraId="0E595463" w14:textId="77777777" w:rsidR="00CC1756" w:rsidRPr="00CC1756" w:rsidRDefault="00CC1756" w:rsidP="001F0D44">
            <w:pPr>
              <w:spacing w:before="80" w:after="80"/>
              <w:rPr>
                <w:rFonts w:ascii="Arial" w:hAnsi="Arial" w:cs="Arial"/>
                <w:szCs w:val="22"/>
              </w:rPr>
            </w:pPr>
          </w:p>
        </w:tc>
        <w:tc>
          <w:tcPr>
            <w:tcW w:w="709" w:type="dxa"/>
          </w:tcPr>
          <w:p w14:paraId="14071742" w14:textId="77777777" w:rsidR="00CC1756" w:rsidRPr="00CC1756" w:rsidRDefault="00CC1756" w:rsidP="001F0D44">
            <w:pPr>
              <w:spacing w:before="80" w:after="80"/>
              <w:jc w:val="center"/>
              <w:rPr>
                <w:rFonts w:ascii="Arial" w:hAnsi="Arial" w:cs="Arial"/>
                <w:szCs w:val="22"/>
              </w:rPr>
            </w:pPr>
          </w:p>
        </w:tc>
        <w:tc>
          <w:tcPr>
            <w:tcW w:w="3685" w:type="dxa"/>
          </w:tcPr>
          <w:p w14:paraId="6F1408C7" w14:textId="77777777" w:rsidR="00CC1756" w:rsidRPr="00CC1756" w:rsidRDefault="00CC1756" w:rsidP="001F0D44">
            <w:pPr>
              <w:spacing w:before="80" w:after="80"/>
              <w:jc w:val="center"/>
              <w:rPr>
                <w:rFonts w:ascii="Arial" w:hAnsi="Arial" w:cs="Arial"/>
                <w:szCs w:val="22"/>
              </w:rPr>
            </w:pPr>
            <w:r w:rsidRPr="00CC1756">
              <w:rPr>
                <w:rFonts w:ascii="Arial" w:hAnsi="Arial" w:cs="Arial"/>
                <w:szCs w:val="22"/>
              </w:rPr>
              <w:t xml:space="preserve">Taux des taxes </w:t>
            </w:r>
            <w:r w:rsidRPr="00CC1756">
              <w:rPr>
                <w:rFonts w:ascii="Arial" w:hAnsi="Arial" w:cs="Arial"/>
                <w:i/>
                <w:szCs w:val="22"/>
              </w:rPr>
              <w:t>(cf. contrat de sous-traitance)</w:t>
            </w:r>
            <w:r w:rsidRPr="00CC1756">
              <w:rPr>
                <w:rFonts w:ascii="Arial" w:hAnsi="Arial" w:cs="Arial"/>
                <w:szCs w:val="22"/>
              </w:rPr>
              <w:t> :</w:t>
            </w:r>
          </w:p>
        </w:tc>
      </w:tr>
      <w:tr w:rsidR="00CC1756" w:rsidRPr="00CC1756" w14:paraId="697BF3E1" w14:textId="77777777" w:rsidTr="001F0D44">
        <w:tc>
          <w:tcPr>
            <w:tcW w:w="2622" w:type="dxa"/>
          </w:tcPr>
          <w:p w14:paraId="4D00D15E" w14:textId="77777777" w:rsidR="00CC1756" w:rsidRPr="00CC1756" w:rsidRDefault="00CC1756" w:rsidP="001F0D44">
            <w:pPr>
              <w:spacing w:before="80" w:after="80"/>
              <w:rPr>
                <w:rFonts w:ascii="Arial" w:hAnsi="Arial" w:cs="Arial"/>
                <w:szCs w:val="22"/>
              </w:rPr>
            </w:pPr>
            <w:r w:rsidRPr="00CC1756">
              <w:rPr>
                <w:rFonts w:ascii="Arial" w:hAnsi="Arial" w:cs="Arial"/>
                <w:szCs w:val="22"/>
              </w:rPr>
              <w:t>Montant indicatif TTC :</w:t>
            </w:r>
          </w:p>
        </w:tc>
        <w:tc>
          <w:tcPr>
            <w:tcW w:w="2268" w:type="dxa"/>
            <w:shd w:val="pct5" w:color="auto" w:fill="auto"/>
          </w:tcPr>
          <w:p w14:paraId="336CF45E" w14:textId="77777777" w:rsidR="00CC1756" w:rsidRPr="00CC1756" w:rsidRDefault="00CC1756" w:rsidP="001F0D44">
            <w:pPr>
              <w:spacing w:before="80" w:after="80"/>
              <w:rPr>
                <w:rFonts w:ascii="Arial" w:hAnsi="Arial" w:cs="Arial"/>
                <w:szCs w:val="22"/>
              </w:rPr>
            </w:pPr>
          </w:p>
        </w:tc>
        <w:tc>
          <w:tcPr>
            <w:tcW w:w="709" w:type="dxa"/>
          </w:tcPr>
          <w:p w14:paraId="75E77F3B" w14:textId="77777777" w:rsidR="00CC1756" w:rsidRPr="00CC1756" w:rsidRDefault="00CC1756" w:rsidP="001F0D44">
            <w:pPr>
              <w:spacing w:before="80" w:after="80"/>
              <w:rPr>
                <w:rFonts w:ascii="Arial" w:hAnsi="Arial" w:cs="Arial"/>
                <w:szCs w:val="22"/>
              </w:rPr>
            </w:pPr>
          </w:p>
        </w:tc>
        <w:tc>
          <w:tcPr>
            <w:tcW w:w="3685" w:type="dxa"/>
            <w:shd w:val="clear" w:color="auto" w:fill="F2F2F2" w:themeFill="background1" w:themeFillShade="F2"/>
          </w:tcPr>
          <w:p w14:paraId="4D08E668" w14:textId="77777777" w:rsidR="00CC1756" w:rsidRPr="00CC1756" w:rsidRDefault="00CC1756" w:rsidP="001F0D44">
            <w:pPr>
              <w:spacing w:before="80" w:after="80"/>
              <w:rPr>
                <w:rFonts w:ascii="Arial" w:hAnsi="Arial" w:cs="Arial"/>
                <w:szCs w:val="22"/>
              </w:rPr>
            </w:pPr>
          </w:p>
        </w:tc>
      </w:tr>
    </w:tbl>
    <w:p w14:paraId="5347DF3F" w14:textId="77777777" w:rsidR="00CC1756" w:rsidRPr="00CC1756" w:rsidRDefault="00CC1756" w:rsidP="00CC1756">
      <w:pPr>
        <w:tabs>
          <w:tab w:val="left" w:pos="3402"/>
          <w:tab w:val="left" w:pos="6237"/>
          <w:tab w:val="right" w:pos="9895"/>
        </w:tabs>
        <w:spacing w:before="120"/>
        <w:rPr>
          <w:rFonts w:ascii="Arial" w:hAnsi="Arial" w:cs="Arial"/>
          <w:szCs w:val="22"/>
        </w:rPr>
      </w:pPr>
      <w:r w:rsidRPr="00CC1756">
        <w:rPr>
          <w:rFonts w:ascii="Arial" w:hAnsi="Arial" w:cs="Arial"/>
          <w:szCs w:val="22"/>
        </w:rPr>
        <w:t xml:space="preserve">Paiement direct du sous-traitant par l’acheteur public </w:t>
      </w:r>
      <w:r w:rsidRPr="00CC1756">
        <w:rPr>
          <w:rFonts w:ascii="Arial" w:hAnsi="Arial" w:cs="Arial"/>
          <w:i/>
          <w:szCs w:val="22"/>
        </w:rPr>
        <w:t>(choisir l’option 1 ou 2 – à défaut c’est l’option 1 qui s’applique)</w:t>
      </w:r>
      <w:r w:rsidRPr="00CC1756">
        <w:rPr>
          <w:rFonts w:ascii="Arial" w:hAnsi="Arial" w:cs="Arial"/>
          <w:szCs w:val="22"/>
        </w:rPr>
        <w:t xml:space="preserve"> :</w:t>
      </w:r>
    </w:p>
    <w:p w14:paraId="074C4BEE" w14:textId="77777777" w:rsidR="00CC1756" w:rsidRPr="00CC1756" w:rsidRDefault="00CC1756" w:rsidP="00CC1756">
      <w:pPr>
        <w:tabs>
          <w:tab w:val="left" w:pos="3402"/>
          <w:tab w:val="left" w:pos="6237"/>
          <w:tab w:val="right" w:pos="9895"/>
        </w:tabs>
        <w:spacing w:before="120"/>
        <w:ind w:left="851"/>
        <w:rPr>
          <w:rFonts w:ascii="Arial" w:hAnsi="Arial" w:cs="Arial"/>
          <w:szCs w:val="22"/>
        </w:rPr>
      </w:pPr>
      <w:r w:rsidRPr="00CC1756">
        <w:rPr>
          <w:rFonts w:ascii="Segoe UI Symbol" w:eastAsia="MS Gothic" w:hAnsi="Segoe UI Symbol" w:cs="Segoe UI Symbol"/>
          <w:szCs w:val="22"/>
        </w:rPr>
        <w:t>☐</w:t>
      </w:r>
      <w:r w:rsidRPr="00CC1756">
        <w:rPr>
          <w:rFonts w:ascii="Arial" w:hAnsi="Arial" w:cs="Arial"/>
          <w:szCs w:val="22"/>
        </w:rPr>
        <w:t xml:space="preserve"> 1 - Quel que soit le montant sous-traité.</w:t>
      </w:r>
    </w:p>
    <w:p w14:paraId="1509AD59" w14:textId="77777777" w:rsidR="00CC1756" w:rsidRPr="00CC1756" w:rsidRDefault="00CC1756" w:rsidP="00CC1756">
      <w:pPr>
        <w:tabs>
          <w:tab w:val="left" w:pos="3402"/>
          <w:tab w:val="left" w:pos="6237"/>
          <w:tab w:val="right" w:pos="9895"/>
        </w:tabs>
        <w:spacing w:before="120"/>
        <w:ind w:left="1418" w:hanging="567"/>
        <w:rPr>
          <w:rFonts w:ascii="Arial" w:hAnsi="Arial" w:cs="Arial"/>
          <w:szCs w:val="22"/>
        </w:rPr>
      </w:pPr>
      <w:r w:rsidRPr="00CC1756">
        <w:rPr>
          <w:rFonts w:ascii="Segoe UI Symbol" w:eastAsia="MS Gothic" w:hAnsi="Segoe UI Symbol" w:cs="Segoe UI Symbol"/>
          <w:szCs w:val="22"/>
        </w:rPr>
        <w:t>☐</w:t>
      </w:r>
      <w:r w:rsidRPr="00CC1756">
        <w:rPr>
          <w:rFonts w:ascii="Arial" w:hAnsi="Arial" w:cs="Arial"/>
          <w:szCs w:val="22"/>
        </w:rPr>
        <w:t xml:space="preserve"> 2 - Uniquement lorsque le montant sous-traité est supérieur à 500.000 F HT.</w:t>
      </w:r>
    </w:p>
    <w:tbl>
      <w:tblPr>
        <w:tblW w:w="9286" w:type="dxa"/>
        <w:tblInd w:w="-2" w:type="dxa"/>
        <w:tblLayout w:type="fixed"/>
        <w:tblCellMar>
          <w:left w:w="70" w:type="dxa"/>
          <w:right w:w="70" w:type="dxa"/>
        </w:tblCellMar>
        <w:tblLook w:val="04A0" w:firstRow="1" w:lastRow="0" w:firstColumn="1" w:lastColumn="0" w:noHBand="0" w:noVBand="1"/>
      </w:tblPr>
      <w:tblGrid>
        <w:gridCol w:w="3331"/>
        <w:gridCol w:w="1419"/>
        <w:gridCol w:w="3119"/>
        <w:gridCol w:w="1417"/>
      </w:tblGrid>
      <w:tr w:rsidR="00CC1756" w:rsidRPr="00CC1756" w14:paraId="2E1168B2" w14:textId="77777777" w:rsidTr="001F0D44">
        <w:tc>
          <w:tcPr>
            <w:tcW w:w="3331" w:type="dxa"/>
            <w:hideMark/>
          </w:tcPr>
          <w:p w14:paraId="2F4BF88A" w14:textId="77777777" w:rsidR="00CC1756" w:rsidRPr="00CC1756" w:rsidRDefault="00CC1756" w:rsidP="001F0D44">
            <w:pPr>
              <w:spacing w:before="40" w:after="40"/>
              <w:rPr>
                <w:rFonts w:ascii="Arial" w:hAnsi="Arial" w:cs="Arial"/>
                <w:b/>
                <w:szCs w:val="22"/>
                <w:lang w:eastAsia="en-US"/>
              </w:rPr>
            </w:pPr>
            <w:r w:rsidRPr="00CC1756">
              <w:rPr>
                <w:rFonts w:ascii="Arial" w:hAnsi="Arial" w:cs="Arial"/>
                <w:szCs w:val="22"/>
                <w:lang w:eastAsia="en-US"/>
              </w:rPr>
              <w:t>Modalités de variation des prix :</w:t>
            </w:r>
          </w:p>
        </w:tc>
        <w:tc>
          <w:tcPr>
            <w:tcW w:w="5955" w:type="dxa"/>
            <w:gridSpan w:val="3"/>
            <w:shd w:val="clear" w:color="auto" w:fill="F2F2F2"/>
          </w:tcPr>
          <w:p w14:paraId="108A8B5F" w14:textId="77777777" w:rsidR="00CC1756" w:rsidRPr="00CC1756" w:rsidRDefault="00CC1756" w:rsidP="001F0D44">
            <w:pPr>
              <w:spacing w:before="40" w:after="40"/>
              <w:rPr>
                <w:rFonts w:ascii="Arial" w:hAnsi="Arial" w:cs="Arial"/>
                <w:color w:val="00B050"/>
                <w:szCs w:val="22"/>
                <w:lang w:eastAsia="en-US"/>
              </w:rPr>
            </w:pPr>
          </w:p>
        </w:tc>
      </w:tr>
      <w:tr w:rsidR="00CC1756" w:rsidRPr="00CC1756" w14:paraId="1CB6BD96" w14:textId="77777777" w:rsidTr="001F0D44">
        <w:tc>
          <w:tcPr>
            <w:tcW w:w="3331" w:type="dxa"/>
            <w:tcMar>
              <w:top w:w="0" w:type="dxa"/>
              <w:left w:w="71" w:type="dxa"/>
              <w:bottom w:w="0" w:type="dxa"/>
              <w:right w:w="71" w:type="dxa"/>
            </w:tcMar>
            <w:hideMark/>
          </w:tcPr>
          <w:p w14:paraId="6CEA3C71" w14:textId="77777777" w:rsidR="00CC1756" w:rsidRPr="00CC1756" w:rsidRDefault="00CC1756" w:rsidP="001F0D44">
            <w:pPr>
              <w:spacing w:before="40" w:after="40"/>
              <w:rPr>
                <w:rFonts w:ascii="Arial" w:hAnsi="Arial" w:cs="Arial"/>
                <w:b/>
                <w:szCs w:val="22"/>
                <w:lang w:eastAsia="en-US"/>
              </w:rPr>
            </w:pPr>
            <w:r w:rsidRPr="00CC1756">
              <w:rPr>
                <w:rFonts w:ascii="Arial" w:hAnsi="Arial" w:cs="Arial"/>
                <w:szCs w:val="22"/>
                <w:lang w:eastAsia="en-US"/>
              </w:rPr>
              <w:t>Mois d'établissement des prix :</w:t>
            </w:r>
          </w:p>
        </w:tc>
        <w:tc>
          <w:tcPr>
            <w:tcW w:w="5955" w:type="dxa"/>
            <w:gridSpan w:val="3"/>
            <w:shd w:val="clear" w:color="auto" w:fill="F2F2F2"/>
            <w:tcMar>
              <w:top w:w="0" w:type="dxa"/>
              <w:left w:w="71" w:type="dxa"/>
              <w:bottom w:w="0" w:type="dxa"/>
              <w:right w:w="71" w:type="dxa"/>
            </w:tcMar>
          </w:tcPr>
          <w:p w14:paraId="711DBBB3" w14:textId="77777777" w:rsidR="00CC1756" w:rsidRPr="00CC1756" w:rsidRDefault="00CC1756" w:rsidP="001F0D44">
            <w:pPr>
              <w:spacing w:before="40" w:after="40"/>
              <w:rPr>
                <w:rFonts w:ascii="Arial" w:hAnsi="Arial" w:cs="Arial"/>
                <w:color w:val="00B050"/>
                <w:szCs w:val="22"/>
                <w:lang w:eastAsia="en-US"/>
              </w:rPr>
            </w:pPr>
          </w:p>
        </w:tc>
      </w:tr>
      <w:tr w:rsidR="00CC1756" w:rsidRPr="00CC1756" w14:paraId="6EE6C530" w14:textId="77777777" w:rsidTr="001F0D44">
        <w:tblPrEx>
          <w:tblCellMar>
            <w:left w:w="71" w:type="dxa"/>
            <w:right w:w="71" w:type="dxa"/>
          </w:tblCellMar>
        </w:tblPrEx>
        <w:tc>
          <w:tcPr>
            <w:tcW w:w="4750" w:type="dxa"/>
            <w:gridSpan w:val="2"/>
            <w:hideMark/>
          </w:tcPr>
          <w:p w14:paraId="2993EB33" w14:textId="77777777" w:rsidR="00CC1756" w:rsidRPr="00CC1756" w:rsidRDefault="00CC1756" w:rsidP="001F0D44">
            <w:pPr>
              <w:spacing w:before="40" w:after="40" w:line="276" w:lineRule="auto"/>
              <w:rPr>
                <w:rFonts w:ascii="Arial" w:hAnsi="Arial" w:cs="Arial"/>
                <w:szCs w:val="22"/>
                <w:lang w:eastAsia="en-US"/>
              </w:rPr>
            </w:pPr>
            <w:r w:rsidRPr="00CC1756">
              <w:rPr>
                <w:rFonts w:ascii="Arial" w:hAnsi="Arial" w:cs="Arial"/>
                <w:szCs w:val="22"/>
                <w:lang w:eastAsia="en-US"/>
              </w:rPr>
              <w:t>Avance, si elle est prévue à l’art. 4.4 D</w:t>
            </w:r>
            <w:r>
              <w:rPr>
                <w:rFonts w:ascii="Arial" w:hAnsi="Arial" w:cs="Arial"/>
                <w:szCs w:val="22"/>
                <w:lang w:eastAsia="en-US"/>
              </w:rPr>
              <w:t xml:space="preserve">e la </w:t>
            </w:r>
            <w:r w:rsidR="001B764F">
              <w:rPr>
                <w:rFonts w:ascii="Arial" w:hAnsi="Arial" w:cs="Arial"/>
                <w:szCs w:val="22"/>
                <w:lang w:eastAsia="en-US"/>
              </w:rPr>
              <w:t>convention</w:t>
            </w:r>
            <w:r w:rsidR="001B764F" w:rsidRPr="00CC1756">
              <w:rPr>
                <w:rFonts w:ascii="Arial" w:hAnsi="Arial" w:cs="Arial"/>
                <w:szCs w:val="22"/>
                <w:lang w:eastAsia="en-US"/>
              </w:rPr>
              <w:t xml:space="preserve"> :</w:t>
            </w:r>
          </w:p>
        </w:tc>
        <w:tc>
          <w:tcPr>
            <w:tcW w:w="3119" w:type="dxa"/>
            <w:shd w:val="clear" w:color="auto" w:fill="F2F2F2" w:themeFill="background1" w:themeFillShade="F2"/>
            <w:hideMark/>
          </w:tcPr>
          <w:p w14:paraId="2AB2D6D9" w14:textId="77777777" w:rsidR="00CC1756" w:rsidRPr="00CC1756" w:rsidRDefault="00CC1756" w:rsidP="001F0D44">
            <w:pPr>
              <w:spacing w:before="40" w:after="40" w:line="276" w:lineRule="auto"/>
              <w:rPr>
                <w:rFonts w:ascii="Arial" w:hAnsi="Arial" w:cs="Arial"/>
                <w:szCs w:val="22"/>
                <w:lang w:eastAsia="en-US"/>
              </w:rPr>
            </w:pPr>
            <w:r w:rsidRPr="00CC1756">
              <w:rPr>
                <w:rFonts w:ascii="Segoe UI Symbol" w:eastAsia="MS Gothic" w:hAnsi="Segoe UI Symbol" w:cs="Segoe UI Symbol"/>
                <w:szCs w:val="22"/>
              </w:rPr>
              <w:t>☐</w:t>
            </w:r>
            <w:r w:rsidRPr="00CC1756">
              <w:rPr>
                <w:rFonts w:ascii="Arial" w:hAnsi="Arial" w:cs="Arial"/>
                <w:szCs w:val="22"/>
              </w:rPr>
              <w:t xml:space="preserve"> </w:t>
            </w:r>
            <w:r w:rsidRPr="00CC1756">
              <w:rPr>
                <w:rFonts w:ascii="Arial" w:hAnsi="Arial" w:cs="Arial"/>
                <w:szCs w:val="22"/>
                <w:lang w:eastAsia="en-US"/>
              </w:rPr>
              <w:t>Demandée à hauteur de : .... %</w:t>
            </w:r>
          </w:p>
        </w:tc>
        <w:tc>
          <w:tcPr>
            <w:tcW w:w="1417" w:type="dxa"/>
            <w:shd w:val="clear" w:color="auto" w:fill="F2F2F2" w:themeFill="background1" w:themeFillShade="F2"/>
            <w:hideMark/>
          </w:tcPr>
          <w:p w14:paraId="29E91C13" w14:textId="77777777" w:rsidR="00CC1756" w:rsidRPr="00CC1756" w:rsidRDefault="00CC1756" w:rsidP="001F0D44">
            <w:pPr>
              <w:spacing w:before="40" w:after="40" w:line="276" w:lineRule="auto"/>
              <w:jc w:val="center"/>
              <w:rPr>
                <w:rFonts w:ascii="Arial" w:hAnsi="Arial" w:cs="Arial"/>
                <w:szCs w:val="22"/>
                <w:lang w:eastAsia="en-US"/>
              </w:rPr>
            </w:pPr>
            <w:r w:rsidRPr="00CC1756">
              <w:rPr>
                <w:rFonts w:ascii="Segoe UI Symbol" w:eastAsia="MS Gothic" w:hAnsi="Segoe UI Symbol" w:cs="Segoe UI Symbol"/>
                <w:szCs w:val="22"/>
              </w:rPr>
              <w:t>☐</w:t>
            </w:r>
            <w:r w:rsidRPr="00CC1756">
              <w:rPr>
                <w:rFonts w:ascii="Arial" w:hAnsi="Arial" w:cs="Arial"/>
                <w:szCs w:val="22"/>
              </w:rPr>
              <w:t xml:space="preserve"> </w:t>
            </w:r>
            <w:r w:rsidRPr="00CC1756">
              <w:rPr>
                <w:rFonts w:ascii="Arial" w:hAnsi="Arial" w:cs="Arial"/>
                <w:szCs w:val="22"/>
                <w:lang w:eastAsia="en-US"/>
              </w:rPr>
              <w:t>Refusée</w:t>
            </w:r>
          </w:p>
        </w:tc>
      </w:tr>
    </w:tbl>
    <w:p w14:paraId="2627BCCC" w14:textId="77777777" w:rsidR="00CC1756" w:rsidRPr="00CC1756" w:rsidRDefault="00CC1756" w:rsidP="00CC1756">
      <w:pPr>
        <w:spacing w:after="60"/>
        <w:rPr>
          <w:rFonts w:ascii="Arial" w:hAnsi="Arial" w:cs="Arial"/>
          <w:b/>
          <w:szCs w:val="22"/>
        </w:rPr>
      </w:pPr>
      <w:r w:rsidRPr="00CC1756">
        <w:rPr>
          <w:rFonts w:ascii="Arial" w:hAnsi="Arial" w:cs="Arial"/>
          <w:b/>
          <w:szCs w:val="22"/>
        </w:rPr>
        <w:t>CONDITIONS DE PAIEMENT DU CONTRAT DE SOUS-TRAITANCE :</w:t>
      </w:r>
    </w:p>
    <w:p w14:paraId="5D82A969" w14:textId="77777777" w:rsidR="00CC1756" w:rsidRPr="00CC1756" w:rsidRDefault="00CC1756" w:rsidP="00CC1756">
      <w:pPr>
        <w:spacing w:before="60" w:after="60"/>
        <w:rPr>
          <w:rFonts w:ascii="Arial" w:hAnsi="Arial" w:cs="Arial"/>
          <w:szCs w:val="22"/>
        </w:rPr>
      </w:pPr>
      <w:r w:rsidRPr="00CC1756">
        <w:rPr>
          <w:rFonts w:ascii="Arial" w:hAnsi="Arial" w:cs="Arial"/>
          <w:szCs w:val="22"/>
        </w:rPr>
        <w:t>NOM :</w:t>
      </w:r>
      <w:r w:rsidRPr="00CC1756">
        <w:rPr>
          <w:rFonts w:ascii="Arial" w:hAnsi="Arial" w:cs="Arial"/>
          <w:szCs w:val="22"/>
        </w:rPr>
        <w:tab/>
      </w:r>
      <w:r w:rsidRPr="00CC1756">
        <w:rPr>
          <w:rFonts w:ascii="Arial" w:hAnsi="Arial" w:cs="Arial"/>
          <w:szCs w:val="22"/>
        </w:rPr>
        <w:tab/>
      </w:r>
      <w:r w:rsidRPr="00CC1756">
        <w:rPr>
          <w:rFonts w:ascii="Arial" w:hAnsi="Arial" w:cs="Arial"/>
          <w:szCs w:val="22"/>
        </w:rPr>
        <w:tab/>
      </w:r>
      <w:r w:rsidRPr="00CC1756">
        <w:rPr>
          <w:rFonts w:ascii="Arial" w:hAnsi="Arial" w:cs="Arial"/>
          <w:szCs w:val="22"/>
        </w:rPr>
        <w:tab/>
      </w:r>
      <w:r w:rsidRPr="00CC1756">
        <w:rPr>
          <w:rFonts w:ascii="Arial" w:hAnsi="Arial" w:cs="Arial"/>
          <w:szCs w:val="22"/>
        </w:rPr>
        <w:tab/>
        <w:t>BANQUE :</w:t>
      </w:r>
      <w:r w:rsidRPr="00CC1756">
        <w:rPr>
          <w:rFonts w:ascii="Arial" w:hAnsi="Arial" w:cs="Arial"/>
          <w:szCs w:val="22"/>
        </w:rPr>
        <w:tab/>
      </w:r>
    </w:p>
    <w:p w14:paraId="78AA1009" w14:textId="77777777" w:rsidR="00CC1756" w:rsidRPr="00CC1756" w:rsidRDefault="00CC1756" w:rsidP="00CC1756">
      <w:pPr>
        <w:spacing w:before="60" w:after="60"/>
        <w:rPr>
          <w:rFonts w:ascii="Arial" w:hAnsi="Arial" w:cs="Arial"/>
          <w:szCs w:val="22"/>
        </w:rPr>
      </w:pPr>
      <w:r w:rsidRPr="00CC1756">
        <w:rPr>
          <w:rFonts w:ascii="Arial" w:hAnsi="Arial" w:cs="Arial"/>
          <w:szCs w:val="22"/>
        </w:rPr>
        <w:t>N° DE COMPTE (23 chiffres) : |__|__|__|__|__| |__|__|__|__|__| |__|__|__|__|__|__|__|__|__|__|__| |__|__|</w:t>
      </w:r>
    </w:p>
    <w:p w14:paraId="2F3622E1" w14:textId="77777777" w:rsidR="00CC1756" w:rsidRPr="00CC1756" w:rsidRDefault="00CC1756" w:rsidP="00CC1756">
      <w:pPr>
        <w:spacing w:before="60" w:after="60"/>
        <w:rPr>
          <w:rFonts w:ascii="Arial" w:hAnsi="Arial" w:cs="Arial"/>
          <w:szCs w:val="22"/>
        </w:rPr>
      </w:pPr>
      <w:r w:rsidRPr="00CC1756">
        <w:rPr>
          <w:rFonts w:ascii="Arial" w:hAnsi="Arial" w:cs="Arial"/>
          <w:szCs w:val="22"/>
        </w:rPr>
        <w:t>Fait en un seul original, à ………………………… , 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3165"/>
        <w:gridCol w:w="3165"/>
      </w:tblGrid>
      <w:tr w:rsidR="00CC1756" w:rsidRPr="00CC1756" w14:paraId="65AD0DA0" w14:textId="77777777" w:rsidTr="001F0D44">
        <w:tc>
          <w:tcPr>
            <w:tcW w:w="3165" w:type="dxa"/>
          </w:tcPr>
          <w:p w14:paraId="4AE4E416" w14:textId="77777777" w:rsidR="00CC1756" w:rsidRPr="00CC1756" w:rsidRDefault="00CC1756" w:rsidP="001F0D44">
            <w:pPr>
              <w:spacing w:before="60" w:after="60"/>
              <w:rPr>
                <w:rFonts w:ascii="Arial" w:hAnsi="Arial" w:cs="Arial"/>
                <w:szCs w:val="22"/>
              </w:rPr>
            </w:pPr>
            <w:r w:rsidRPr="00CC1756">
              <w:rPr>
                <w:rFonts w:ascii="Arial" w:hAnsi="Arial" w:cs="Arial"/>
                <w:szCs w:val="22"/>
              </w:rPr>
              <w:t>Le titulaire (1)</w:t>
            </w:r>
          </w:p>
        </w:tc>
        <w:tc>
          <w:tcPr>
            <w:tcW w:w="3165" w:type="dxa"/>
          </w:tcPr>
          <w:p w14:paraId="4A0EEB5F" w14:textId="77777777" w:rsidR="00CC1756" w:rsidRPr="00CC1756" w:rsidRDefault="00CC1756" w:rsidP="001F0D44">
            <w:pPr>
              <w:spacing w:before="60" w:after="60"/>
              <w:rPr>
                <w:rFonts w:ascii="Arial" w:hAnsi="Arial" w:cs="Arial"/>
                <w:szCs w:val="22"/>
              </w:rPr>
            </w:pPr>
            <w:r w:rsidRPr="00CC1756">
              <w:rPr>
                <w:rFonts w:ascii="Arial" w:hAnsi="Arial" w:cs="Arial"/>
                <w:szCs w:val="22"/>
              </w:rPr>
              <w:t>Le sous-traitant (1)</w:t>
            </w:r>
          </w:p>
        </w:tc>
        <w:tc>
          <w:tcPr>
            <w:tcW w:w="3165" w:type="dxa"/>
          </w:tcPr>
          <w:p w14:paraId="39686B03" w14:textId="77777777" w:rsidR="00CC1756" w:rsidRPr="00CC1756" w:rsidRDefault="00CC1756" w:rsidP="001F0D44">
            <w:pPr>
              <w:spacing w:before="60" w:after="60"/>
              <w:rPr>
                <w:rFonts w:ascii="Arial" w:hAnsi="Arial" w:cs="Arial"/>
                <w:szCs w:val="22"/>
              </w:rPr>
            </w:pPr>
            <w:r w:rsidRPr="00CC1756">
              <w:rPr>
                <w:rFonts w:ascii="Arial" w:hAnsi="Arial" w:cs="Arial"/>
                <w:szCs w:val="22"/>
              </w:rPr>
              <w:t>L’acheteur public (1)</w:t>
            </w:r>
          </w:p>
          <w:p w14:paraId="75DE2136" w14:textId="77777777" w:rsidR="00CC1756" w:rsidRPr="00CC1756" w:rsidRDefault="00CC1756" w:rsidP="001F0D44">
            <w:pPr>
              <w:spacing w:before="60" w:after="60"/>
              <w:rPr>
                <w:rFonts w:ascii="Arial" w:hAnsi="Arial" w:cs="Arial"/>
                <w:szCs w:val="22"/>
              </w:rPr>
            </w:pPr>
          </w:p>
        </w:tc>
      </w:tr>
    </w:tbl>
    <w:p w14:paraId="3AF09A74" w14:textId="77777777" w:rsidR="00CC1756" w:rsidRPr="00CC1756" w:rsidRDefault="00CC1756" w:rsidP="00CC1756">
      <w:pPr>
        <w:rPr>
          <w:rFonts w:ascii="Arial" w:hAnsi="Arial" w:cs="Arial"/>
          <w:szCs w:val="22"/>
        </w:rPr>
      </w:pPr>
      <w:r w:rsidRPr="00CC1756">
        <w:rPr>
          <w:rFonts w:ascii="Arial" w:hAnsi="Arial" w:cs="Arial"/>
          <w:b/>
          <w:szCs w:val="22"/>
        </w:rPr>
        <w:t>(1)</w:t>
      </w:r>
      <w:r w:rsidRPr="00CC1756">
        <w:rPr>
          <w:rFonts w:ascii="Arial" w:hAnsi="Arial" w:cs="Arial"/>
          <w:b/>
          <w:i/>
          <w:szCs w:val="22"/>
        </w:rPr>
        <w:t xml:space="preserve"> le nom de la personne ayant apposé sa signature est reproduit en lettres capitales précédé de la mention "LU ET APPROUVE"</w:t>
      </w:r>
    </w:p>
    <w:sectPr w:rsidR="00CC1756" w:rsidRPr="00CC1756" w:rsidSect="00355727">
      <w:pgSz w:w="11907"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AD19" w14:textId="77777777" w:rsidR="00E23264" w:rsidRDefault="00E23264" w:rsidP="005C3B65">
      <w:r>
        <w:separator/>
      </w:r>
    </w:p>
  </w:endnote>
  <w:endnote w:type="continuationSeparator" w:id="0">
    <w:p w14:paraId="63F01A35" w14:textId="77777777" w:rsidR="00E23264" w:rsidRDefault="00E23264" w:rsidP="005C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87284"/>
      <w:docPartObj>
        <w:docPartGallery w:val="Page Numbers (Bottom of Page)"/>
        <w:docPartUnique/>
      </w:docPartObj>
    </w:sdtPr>
    <w:sdtEndPr/>
    <w:sdtContent>
      <w:p w14:paraId="296528A9" w14:textId="77777777" w:rsidR="005C3B65" w:rsidRDefault="000E70DD">
        <w:pPr>
          <w:pStyle w:val="Pieddepage"/>
          <w:jc w:val="right"/>
        </w:pPr>
        <w:r>
          <w:fldChar w:fldCharType="begin"/>
        </w:r>
        <w:r w:rsidR="005C3B65">
          <w:instrText>PAGE   \* MERGEFORMAT</w:instrText>
        </w:r>
        <w:r>
          <w:fldChar w:fldCharType="separate"/>
        </w:r>
        <w:r w:rsidR="00064594">
          <w:rPr>
            <w:noProof/>
          </w:rPr>
          <w:t>2</w:t>
        </w:r>
        <w:r>
          <w:fldChar w:fldCharType="end"/>
        </w:r>
      </w:p>
    </w:sdtContent>
  </w:sdt>
  <w:p w14:paraId="28D591A5" w14:textId="77777777" w:rsidR="005C3B65" w:rsidRDefault="005C3B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A68D" w14:textId="77777777" w:rsidR="00E23264" w:rsidRDefault="00E23264" w:rsidP="005C3B65">
      <w:r>
        <w:separator/>
      </w:r>
    </w:p>
  </w:footnote>
  <w:footnote w:type="continuationSeparator" w:id="0">
    <w:p w14:paraId="3743D262" w14:textId="77777777" w:rsidR="00E23264" w:rsidRDefault="00E23264" w:rsidP="005C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pPr>
      <w:rPr>
        <w:rFonts w:ascii="Wingdings" w:hAnsi="Wingdings"/>
        <w:color w:val="auto"/>
      </w:rPr>
    </w:lvl>
  </w:abstractNum>
  <w:abstractNum w:abstractNumId="1" w15:restartNumberingAfterBreak="0">
    <w:nsid w:val="08140E58"/>
    <w:multiLevelType w:val="multilevel"/>
    <w:tmpl w:val="E44E075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34627"/>
    <w:multiLevelType w:val="hybridMultilevel"/>
    <w:tmpl w:val="DC182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B30DB1"/>
    <w:multiLevelType w:val="hybridMultilevel"/>
    <w:tmpl w:val="F8F0B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E101F"/>
    <w:multiLevelType w:val="hybridMultilevel"/>
    <w:tmpl w:val="ACAE3E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943E76"/>
    <w:multiLevelType w:val="hybridMultilevel"/>
    <w:tmpl w:val="A182906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B442B4"/>
    <w:multiLevelType w:val="multilevel"/>
    <w:tmpl w:val="FD8ED0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52E21"/>
    <w:multiLevelType w:val="hybridMultilevel"/>
    <w:tmpl w:val="A2AE63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3944F7"/>
    <w:multiLevelType w:val="hybridMultilevel"/>
    <w:tmpl w:val="9198E3FE"/>
    <w:lvl w:ilvl="0" w:tplc="108286B8">
      <w:numFmt w:val="bullet"/>
      <w:pStyle w:val="Listenormale"/>
      <w:lvlText w:val="-"/>
      <w:lvlJc w:val="left"/>
      <w:pPr>
        <w:ind w:left="1570" w:hanging="360"/>
      </w:pPr>
      <w:rPr>
        <w:rFonts w:ascii="Calibri" w:eastAsia="Times New Roman" w:hAnsi="Calibri" w:cs="Calibri" w:hint="default"/>
      </w:rPr>
    </w:lvl>
    <w:lvl w:ilvl="1" w:tplc="040C0003" w:tentative="1">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9" w15:restartNumberingAfterBreak="0">
    <w:nsid w:val="471A042C"/>
    <w:multiLevelType w:val="hybridMultilevel"/>
    <w:tmpl w:val="59C65F1E"/>
    <w:lvl w:ilvl="0" w:tplc="B9602C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DB6B95"/>
    <w:multiLevelType w:val="hybridMultilevel"/>
    <w:tmpl w:val="A492E72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E1F50BD"/>
    <w:multiLevelType w:val="hybridMultilevel"/>
    <w:tmpl w:val="5B321BB8"/>
    <w:lvl w:ilvl="0" w:tplc="04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8742B52"/>
    <w:multiLevelType w:val="hybridMultilevel"/>
    <w:tmpl w:val="2DEAB4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5BCB4F12"/>
    <w:multiLevelType w:val="hybridMultilevel"/>
    <w:tmpl w:val="7A4AFC94"/>
    <w:lvl w:ilvl="0" w:tplc="46662FB2">
      <w:start w:val="1"/>
      <w:numFmt w:val="lowerLetter"/>
      <w:lvlText w:val="%1)"/>
      <w:lvlJc w:val="left"/>
      <w:pPr>
        <w:ind w:left="720" w:hanging="360"/>
      </w:pPr>
      <w:rPr>
        <w:rFonts w:hint="default"/>
        <w:u w:val="single"/>
      </w:rPr>
    </w:lvl>
    <w:lvl w:ilvl="1" w:tplc="2EB4FAF4">
      <w:start w:val="1"/>
      <w:numFmt w:val="lowerLetter"/>
      <w:lvlText w:val="%2."/>
      <w:lvlJc w:val="left"/>
      <w:pPr>
        <w:ind w:left="1440" w:hanging="360"/>
      </w:pPr>
    </w:lvl>
    <w:lvl w:ilvl="2" w:tplc="2E6C632E">
      <w:start w:val="1"/>
      <w:numFmt w:val="lowerRoman"/>
      <w:lvlText w:val="%3."/>
      <w:lvlJc w:val="right"/>
      <w:pPr>
        <w:ind w:left="2160" w:hanging="180"/>
      </w:pPr>
    </w:lvl>
    <w:lvl w:ilvl="3" w:tplc="73DADA80">
      <w:start w:val="1"/>
      <w:numFmt w:val="decimal"/>
      <w:lvlText w:val="%4."/>
      <w:lvlJc w:val="left"/>
      <w:pPr>
        <w:ind w:left="2880" w:hanging="360"/>
      </w:pPr>
    </w:lvl>
    <w:lvl w:ilvl="4" w:tplc="EA766BB8">
      <w:start w:val="1"/>
      <w:numFmt w:val="lowerLetter"/>
      <w:lvlText w:val="%5."/>
      <w:lvlJc w:val="left"/>
      <w:pPr>
        <w:ind w:left="3600" w:hanging="360"/>
      </w:pPr>
    </w:lvl>
    <w:lvl w:ilvl="5" w:tplc="DB2CC484">
      <w:start w:val="1"/>
      <w:numFmt w:val="lowerRoman"/>
      <w:lvlText w:val="%6."/>
      <w:lvlJc w:val="right"/>
      <w:pPr>
        <w:ind w:left="4320" w:hanging="180"/>
      </w:pPr>
    </w:lvl>
    <w:lvl w:ilvl="6" w:tplc="A0205FE4">
      <w:start w:val="1"/>
      <w:numFmt w:val="decimal"/>
      <w:lvlText w:val="%7."/>
      <w:lvlJc w:val="left"/>
      <w:pPr>
        <w:ind w:left="5040" w:hanging="360"/>
      </w:pPr>
    </w:lvl>
    <w:lvl w:ilvl="7" w:tplc="170EC480">
      <w:start w:val="1"/>
      <w:numFmt w:val="lowerLetter"/>
      <w:lvlText w:val="%8."/>
      <w:lvlJc w:val="left"/>
      <w:pPr>
        <w:ind w:left="5760" w:hanging="360"/>
      </w:pPr>
    </w:lvl>
    <w:lvl w:ilvl="8" w:tplc="DA627FB6">
      <w:start w:val="1"/>
      <w:numFmt w:val="lowerRoman"/>
      <w:lvlText w:val="%9."/>
      <w:lvlJc w:val="right"/>
      <w:pPr>
        <w:ind w:left="6480" w:hanging="180"/>
      </w:pPr>
    </w:lvl>
  </w:abstractNum>
  <w:abstractNum w:abstractNumId="14" w15:restartNumberingAfterBreak="0">
    <w:nsid w:val="620703AA"/>
    <w:multiLevelType w:val="hybridMultilevel"/>
    <w:tmpl w:val="450AE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2C39B3"/>
    <w:multiLevelType w:val="multilevel"/>
    <w:tmpl w:val="93AA62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946DDD"/>
    <w:multiLevelType w:val="hybridMultilevel"/>
    <w:tmpl w:val="EF6CAC38"/>
    <w:lvl w:ilvl="0" w:tplc="53D4723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9D53DE"/>
    <w:multiLevelType w:val="hybridMultilevel"/>
    <w:tmpl w:val="E3AA7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574F15"/>
    <w:multiLevelType w:val="hybridMultilevel"/>
    <w:tmpl w:val="029ED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1C6A0E"/>
    <w:multiLevelType w:val="hybridMultilevel"/>
    <w:tmpl w:val="DB1C7C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227082">
    <w:abstractNumId w:val="17"/>
  </w:num>
  <w:num w:numId="2" w16cid:durableId="516576443">
    <w:abstractNumId w:val="19"/>
  </w:num>
  <w:num w:numId="3" w16cid:durableId="1027095896">
    <w:abstractNumId w:val="4"/>
  </w:num>
  <w:num w:numId="4" w16cid:durableId="406610716">
    <w:abstractNumId w:val="10"/>
  </w:num>
  <w:num w:numId="5" w16cid:durableId="2038236576">
    <w:abstractNumId w:val="16"/>
  </w:num>
  <w:num w:numId="6" w16cid:durableId="1529489131">
    <w:abstractNumId w:val="3"/>
  </w:num>
  <w:num w:numId="7" w16cid:durableId="364135515">
    <w:abstractNumId w:val="9"/>
  </w:num>
  <w:num w:numId="8" w16cid:durableId="2032678400">
    <w:abstractNumId w:val="14"/>
  </w:num>
  <w:num w:numId="9" w16cid:durableId="858666706">
    <w:abstractNumId w:val="15"/>
  </w:num>
  <w:num w:numId="10" w16cid:durableId="923606877">
    <w:abstractNumId w:val="13"/>
  </w:num>
  <w:num w:numId="11" w16cid:durableId="1436051432">
    <w:abstractNumId w:val="8"/>
  </w:num>
  <w:num w:numId="12" w16cid:durableId="1066800027">
    <w:abstractNumId w:val="1"/>
  </w:num>
  <w:num w:numId="13" w16cid:durableId="923681089">
    <w:abstractNumId w:val="18"/>
  </w:num>
  <w:num w:numId="14" w16cid:durableId="802385171">
    <w:abstractNumId w:val="2"/>
  </w:num>
  <w:num w:numId="15" w16cid:durableId="204677857">
    <w:abstractNumId w:val="7"/>
  </w:num>
  <w:num w:numId="16" w16cid:durableId="651835191">
    <w:abstractNumId w:val="5"/>
  </w:num>
  <w:num w:numId="17" w16cid:durableId="321128872">
    <w:abstractNumId w:val="6"/>
  </w:num>
  <w:num w:numId="18" w16cid:durableId="1819613296">
    <w:abstractNumId w:val="11"/>
  </w:num>
  <w:num w:numId="19" w16cid:durableId="11195684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82"/>
    <w:rsid w:val="000115F0"/>
    <w:rsid w:val="00014A2C"/>
    <w:rsid w:val="00030295"/>
    <w:rsid w:val="00033797"/>
    <w:rsid w:val="00041300"/>
    <w:rsid w:val="000440E7"/>
    <w:rsid w:val="00053779"/>
    <w:rsid w:val="00054815"/>
    <w:rsid w:val="00057B8A"/>
    <w:rsid w:val="000600CB"/>
    <w:rsid w:val="00064594"/>
    <w:rsid w:val="00073DD8"/>
    <w:rsid w:val="00084D68"/>
    <w:rsid w:val="00087B9C"/>
    <w:rsid w:val="000A0627"/>
    <w:rsid w:val="000A255F"/>
    <w:rsid w:val="000A2DFC"/>
    <w:rsid w:val="000A4C64"/>
    <w:rsid w:val="000A4FFB"/>
    <w:rsid w:val="000B0C24"/>
    <w:rsid w:val="000B6EA8"/>
    <w:rsid w:val="000B7251"/>
    <w:rsid w:val="000C0B16"/>
    <w:rsid w:val="000D0122"/>
    <w:rsid w:val="000D327C"/>
    <w:rsid w:val="000D7FA4"/>
    <w:rsid w:val="000E06D5"/>
    <w:rsid w:val="000E70DD"/>
    <w:rsid w:val="000F16B0"/>
    <w:rsid w:val="000F2324"/>
    <w:rsid w:val="000F2BF1"/>
    <w:rsid w:val="000F671F"/>
    <w:rsid w:val="001055EE"/>
    <w:rsid w:val="0011297F"/>
    <w:rsid w:val="00121685"/>
    <w:rsid w:val="0012178C"/>
    <w:rsid w:val="00122F17"/>
    <w:rsid w:val="0013090E"/>
    <w:rsid w:val="00143882"/>
    <w:rsid w:val="0015294B"/>
    <w:rsid w:val="001550BF"/>
    <w:rsid w:val="001560F4"/>
    <w:rsid w:val="00160408"/>
    <w:rsid w:val="00165455"/>
    <w:rsid w:val="00165F89"/>
    <w:rsid w:val="00174021"/>
    <w:rsid w:val="00174E9E"/>
    <w:rsid w:val="001758AC"/>
    <w:rsid w:val="00177447"/>
    <w:rsid w:val="00183BF9"/>
    <w:rsid w:val="00184079"/>
    <w:rsid w:val="00186B52"/>
    <w:rsid w:val="0019206C"/>
    <w:rsid w:val="0019278F"/>
    <w:rsid w:val="00194F9F"/>
    <w:rsid w:val="001A0464"/>
    <w:rsid w:val="001A7120"/>
    <w:rsid w:val="001A7351"/>
    <w:rsid w:val="001B3966"/>
    <w:rsid w:val="001B764F"/>
    <w:rsid w:val="001B7FCA"/>
    <w:rsid w:val="001D182B"/>
    <w:rsid w:val="001D2CA0"/>
    <w:rsid w:val="001D4E16"/>
    <w:rsid w:val="001E3740"/>
    <w:rsid w:val="001F0D44"/>
    <w:rsid w:val="00203253"/>
    <w:rsid w:val="00214E5D"/>
    <w:rsid w:val="00215271"/>
    <w:rsid w:val="00217422"/>
    <w:rsid w:val="00222519"/>
    <w:rsid w:val="00230547"/>
    <w:rsid w:val="00232E8E"/>
    <w:rsid w:val="00233898"/>
    <w:rsid w:val="00237FCD"/>
    <w:rsid w:val="00247399"/>
    <w:rsid w:val="00251063"/>
    <w:rsid w:val="0025627C"/>
    <w:rsid w:val="002713B3"/>
    <w:rsid w:val="0027674F"/>
    <w:rsid w:val="00283099"/>
    <w:rsid w:val="00291F22"/>
    <w:rsid w:val="00294DB2"/>
    <w:rsid w:val="002A50F5"/>
    <w:rsid w:val="002A7A2D"/>
    <w:rsid w:val="002A7F56"/>
    <w:rsid w:val="002C1016"/>
    <w:rsid w:val="002C14AD"/>
    <w:rsid w:val="002C6A24"/>
    <w:rsid w:val="002C765D"/>
    <w:rsid w:val="002E3C0C"/>
    <w:rsid w:val="002F1060"/>
    <w:rsid w:val="0030249B"/>
    <w:rsid w:val="00303FB7"/>
    <w:rsid w:val="00307941"/>
    <w:rsid w:val="00310789"/>
    <w:rsid w:val="003236F7"/>
    <w:rsid w:val="003240E0"/>
    <w:rsid w:val="003302CE"/>
    <w:rsid w:val="00337CB6"/>
    <w:rsid w:val="00347A82"/>
    <w:rsid w:val="003529A6"/>
    <w:rsid w:val="00355727"/>
    <w:rsid w:val="00356736"/>
    <w:rsid w:val="00363F55"/>
    <w:rsid w:val="00380B45"/>
    <w:rsid w:val="00386973"/>
    <w:rsid w:val="00386FB7"/>
    <w:rsid w:val="0039002D"/>
    <w:rsid w:val="00390B68"/>
    <w:rsid w:val="00397995"/>
    <w:rsid w:val="003A36D3"/>
    <w:rsid w:val="003B3809"/>
    <w:rsid w:val="003B40C5"/>
    <w:rsid w:val="003C2086"/>
    <w:rsid w:val="003C2477"/>
    <w:rsid w:val="003E34D5"/>
    <w:rsid w:val="003F36B2"/>
    <w:rsid w:val="003F4B4D"/>
    <w:rsid w:val="0040395C"/>
    <w:rsid w:val="00403AA8"/>
    <w:rsid w:val="004118C3"/>
    <w:rsid w:val="00415982"/>
    <w:rsid w:val="00417DAF"/>
    <w:rsid w:val="0042237C"/>
    <w:rsid w:val="0043252D"/>
    <w:rsid w:val="00437158"/>
    <w:rsid w:val="00456CF9"/>
    <w:rsid w:val="004778DB"/>
    <w:rsid w:val="00485918"/>
    <w:rsid w:val="00487334"/>
    <w:rsid w:val="004A1B61"/>
    <w:rsid w:val="004A1EF9"/>
    <w:rsid w:val="004B0E1E"/>
    <w:rsid w:val="004B3E98"/>
    <w:rsid w:val="004C35E1"/>
    <w:rsid w:val="004C4244"/>
    <w:rsid w:val="004D7A20"/>
    <w:rsid w:val="004E24DD"/>
    <w:rsid w:val="004E349A"/>
    <w:rsid w:val="004E5C68"/>
    <w:rsid w:val="004F0B60"/>
    <w:rsid w:val="004F11C3"/>
    <w:rsid w:val="005017A9"/>
    <w:rsid w:val="00502EDD"/>
    <w:rsid w:val="00513C94"/>
    <w:rsid w:val="00523DDD"/>
    <w:rsid w:val="00525248"/>
    <w:rsid w:val="005256D4"/>
    <w:rsid w:val="005260A2"/>
    <w:rsid w:val="005379A8"/>
    <w:rsid w:val="00541FB7"/>
    <w:rsid w:val="005429FF"/>
    <w:rsid w:val="00552C96"/>
    <w:rsid w:val="00553360"/>
    <w:rsid w:val="00556E64"/>
    <w:rsid w:val="00557777"/>
    <w:rsid w:val="00561274"/>
    <w:rsid w:val="00574CC1"/>
    <w:rsid w:val="00575D8D"/>
    <w:rsid w:val="00576929"/>
    <w:rsid w:val="00577CB9"/>
    <w:rsid w:val="00580687"/>
    <w:rsid w:val="00580D99"/>
    <w:rsid w:val="0058265D"/>
    <w:rsid w:val="005836F5"/>
    <w:rsid w:val="0059179F"/>
    <w:rsid w:val="00595499"/>
    <w:rsid w:val="005A3482"/>
    <w:rsid w:val="005B1E59"/>
    <w:rsid w:val="005B542E"/>
    <w:rsid w:val="005C179A"/>
    <w:rsid w:val="005C1CFE"/>
    <w:rsid w:val="005C3B65"/>
    <w:rsid w:val="005D07B0"/>
    <w:rsid w:val="005F370C"/>
    <w:rsid w:val="005F6C73"/>
    <w:rsid w:val="00606BB1"/>
    <w:rsid w:val="00611174"/>
    <w:rsid w:val="00620E3D"/>
    <w:rsid w:val="00624630"/>
    <w:rsid w:val="0062581F"/>
    <w:rsid w:val="006301CD"/>
    <w:rsid w:val="0063138C"/>
    <w:rsid w:val="00633BB3"/>
    <w:rsid w:val="00637401"/>
    <w:rsid w:val="006449EE"/>
    <w:rsid w:val="006476B3"/>
    <w:rsid w:val="006542BA"/>
    <w:rsid w:val="00654D63"/>
    <w:rsid w:val="00655DE5"/>
    <w:rsid w:val="00657E02"/>
    <w:rsid w:val="00661CE5"/>
    <w:rsid w:val="00665B86"/>
    <w:rsid w:val="006702C6"/>
    <w:rsid w:val="00672306"/>
    <w:rsid w:val="00672307"/>
    <w:rsid w:val="00686315"/>
    <w:rsid w:val="00692379"/>
    <w:rsid w:val="006A5E99"/>
    <w:rsid w:val="006C0DEE"/>
    <w:rsid w:val="006C1B6F"/>
    <w:rsid w:val="006C2865"/>
    <w:rsid w:val="006C6BA0"/>
    <w:rsid w:val="006E017A"/>
    <w:rsid w:val="006E7CF4"/>
    <w:rsid w:val="006F4A67"/>
    <w:rsid w:val="00712EA7"/>
    <w:rsid w:val="00715BDE"/>
    <w:rsid w:val="007169E9"/>
    <w:rsid w:val="007173BE"/>
    <w:rsid w:val="00731008"/>
    <w:rsid w:val="007328F7"/>
    <w:rsid w:val="00736011"/>
    <w:rsid w:val="007554FE"/>
    <w:rsid w:val="00755C88"/>
    <w:rsid w:val="00766B0A"/>
    <w:rsid w:val="00777CB3"/>
    <w:rsid w:val="007821A9"/>
    <w:rsid w:val="00782203"/>
    <w:rsid w:val="007865F6"/>
    <w:rsid w:val="00787A0E"/>
    <w:rsid w:val="00792A41"/>
    <w:rsid w:val="007931DD"/>
    <w:rsid w:val="007B07AC"/>
    <w:rsid w:val="007B354C"/>
    <w:rsid w:val="007B5C1D"/>
    <w:rsid w:val="007B76F9"/>
    <w:rsid w:val="007B792F"/>
    <w:rsid w:val="007B7BA5"/>
    <w:rsid w:val="007C0B01"/>
    <w:rsid w:val="007C4370"/>
    <w:rsid w:val="007C621E"/>
    <w:rsid w:val="007E03EE"/>
    <w:rsid w:val="007E069E"/>
    <w:rsid w:val="007E2291"/>
    <w:rsid w:val="007E3A20"/>
    <w:rsid w:val="007F3F7A"/>
    <w:rsid w:val="00801B33"/>
    <w:rsid w:val="008204E2"/>
    <w:rsid w:val="00824F4C"/>
    <w:rsid w:val="00842984"/>
    <w:rsid w:val="00855967"/>
    <w:rsid w:val="008601DF"/>
    <w:rsid w:val="00863B1C"/>
    <w:rsid w:val="00883A12"/>
    <w:rsid w:val="008859C5"/>
    <w:rsid w:val="008859D5"/>
    <w:rsid w:val="0089208F"/>
    <w:rsid w:val="00894374"/>
    <w:rsid w:val="00896085"/>
    <w:rsid w:val="008A092B"/>
    <w:rsid w:val="008A1B2F"/>
    <w:rsid w:val="008A5240"/>
    <w:rsid w:val="008B240A"/>
    <w:rsid w:val="008B5745"/>
    <w:rsid w:val="008B5BF5"/>
    <w:rsid w:val="008C7C38"/>
    <w:rsid w:val="008D13BD"/>
    <w:rsid w:val="008D4097"/>
    <w:rsid w:val="008F0E28"/>
    <w:rsid w:val="008F130A"/>
    <w:rsid w:val="008F4EF5"/>
    <w:rsid w:val="008F66E8"/>
    <w:rsid w:val="00900261"/>
    <w:rsid w:val="00904876"/>
    <w:rsid w:val="0090508E"/>
    <w:rsid w:val="00915EEE"/>
    <w:rsid w:val="00924B91"/>
    <w:rsid w:val="00927C31"/>
    <w:rsid w:val="009347D6"/>
    <w:rsid w:val="00940237"/>
    <w:rsid w:val="0094194F"/>
    <w:rsid w:val="009522AE"/>
    <w:rsid w:val="00971313"/>
    <w:rsid w:val="00985850"/>
    <w:rsid w:val="00986429"/>
    <w:rsid w:val="009909D1"/>
    <w:rsid w:val="009918A1"/>
    <w:rsid w:val="009B044A"/>
    <w:rsid w:val="009B59D0"/>
    <w:rsid w:val="009D3BCA"/>
    <w:rsid w:val="00A05824"/>
    <w:rsid w:val="00A13F7E"/>
    <w:rsid w:val="00A230FB"/>
    <w:rsid w:val="00A23627"/>
    <w:rsid w:val="00A2378B"/>
    <w:rsid w:val="00A33838"/>
    <w:rsid w:val="00A41A22"/>
    <w:rsid w:val="00A66A8F"/>
    <w:rsid w:val="00A6707C"/>
    <w:rsid w:val="00A739BA"/>
    <w:rsid w:val="00A76ED9"/>
    <w:rsid w:val="00A77E34"/>
    <w:rsid w:val="00A91D38"/>
    <w:rsid w:val="00A94964"/>
    <w:rsid w:val="00A9680D"/>
    <w:rsid w:val="00AA09C4"/>
    <w:rsid w:val="00AA3AB9"/>
    <w:rsid w:val="00AA70B2"/>
    <w:rsid w:val="00AB3DF5"/>
    <w:rsid w:val="00AC37D3"/>
    <w:rsid w:val="00AC40BE"/>
    <w:rsid w:val="00AC52DC"/>
    <w:rsid w:val="00AC6322"/>
    <w:rsid w:val="00AC7414"/>
    <w:rsid w:val="00AE09CF"/>
    <w:rsid w:val="00AF7995"/>
    <w:rsid w:val="00B03BD6"/>
    <w:rsid w:val="00B14BA7"/>
    <w:rsid w:val="00B209FD"/>
    <w:rsid w:val="00B24A23"/>
    <w:rsid w:val="00B312FD"/>
    <w:rsid w:val="00B44E1C"/>
    <w:rsid w:val="00B45BF8"/>
    <w:rsid w:val="00B45F8B"/>
    <w:rsid w:val="00B66F46"/>
    <w:rsid w:val="00B6791A"/>
    <w:rsid w:val="00B679E4"/>
    <w:rsid w:val="00B67E7E"/>
    <w:rsid w:val="00B80C72"/>
    <w:rsid w:val="00B833E5"/>
    <w:rsid w:val="00B9157B"/>
    <w:rsid w:val="00BA0381"/>
    <w:rsid w:val="00BD706E"/>
    <w:rsid w:val="00BE24BA"/>
    <w:rsid w:val="00BE2F76"/>
    <w:rsid w:val="00BF0E33"/>
    <w:rsid w:val="00BF13D6"/>
    <w:rsid w:val="00BF3B53"/>
    <w:rsid w:val="00BF4FCB"/>
    <w:rsid w:val="00C005DC"/>
    <w:rsid w:val="00C03541"/>
    <w:rsid w:val="00C038F5"/>
    <w:rsid w:val="00C04083"/>
    <w:rsid w:val="00C176B2"/>
    <w:rsid w:val="00C17929"/>
    <w:rsid w:val="00C27049"/>
    <w:rsid w:val="00C34AAC"/>
    <w:rsid w:val="00C35548"/>
    <w:rsid w:val="00C55BFB"/>
    <w:rsid w:val="00C6408C"/>
    <w:rsid w:val="00C6476F"/>
    <w:rsid w:val="00C87AF0"/>
    <w:rsid w:val="00C92A29"/>
    <w:rsid w:val="00C92E4A"/>
    <w:rsid w:val="00C9415F"/>
    <w:rsid w:val="00CA0BB6"/>
    <w:rsid w:val="00CA7F6F"/>
    <w:rsid w:val="00CC1756"/>
    <w:rsid w:val="00CE792D"/>
    <w:rsid w:val="00CF31B1"/>
    <w:rsid w:val="00CF398D"/>
    <w:rsid w:val="00CF4972"/>
    <w:rsid w:val="00D004BB"/>
    <w:rsid w:val="00D019C5"/>
    <w:rsid w:val="00D13565"/>
    <w:rsid w:val="00D22030"/>
    <w:rsid w:val="00D369AB"/>
    <w:rsid w:val="00D415FC"/>
    <w:rsid w:val="00D52F17"/>
    <w:rsid w:val="00D76902"/>
    <w:rsid w:val="00D80DEB"/>
    <w:rsid w:val="00D83CE4"/>
    <w:rsid w:val="00D960F1"/>
    <w:rsid w:val="00DA604D"/>
    <w:rsid w:val="00DB198C"/>
    <w:rsid w:val="00DC0251"/>
    <w:rsid w:val="00DC0A12"/>
    <w:rsid w:val="00DC0D47"/>
    <w:rsid w:val="00DC5D53"/>
    <w:rsid w:val="00DD132D"/>
    <w:rsid w:val="00DD2D84"/>
    <w:rsid w:val="00DE684A"/>
    <w:rsid w:val="00DE7667"/>
    <w:rsid w:val="00DE7E17"/>
    <w:rsid w:val="00E0721C"/>
    <w:rsid w:val="00E11F6D"/>
    <w:rsid w:val="00E120C3"/>
    <w:rsid w:val="00E12CBE"/>
    <w:rsid w:val="00E23264"/>
    <w:rsid w:val="00E24437"/>
    <w:rsid w:val="00E264F0"/>
    <w:rsid w:val="00E3371F"/>
    <w:rsid w:val="00E34EA4"/>
    <w:rsid w:val="00E51B67"/>
    <w:rsid w:val="00E61C50"/>
    <w:rsid w:val="00E6299F"/>
    <w:rsid w:val="00E70ADD"/>
    <w:rsid w:val="00E71AAC"/>
    <w:rsid w:val="00E76F7F"/>
    <w:rsid w:val="00E7702B"/>
    <w:rsid w:val="00E829E1"/>
    <w:rsid w:val="00E82F0A"/>
    <w:rsid w:val="00E85FB1"/>
    <w:rsid w:val="00EA1DE7"/>
    <w:rsid w:val="00EA4CBD"/>
    <w:rsid w:val="00EA746F"/>
    <w:rsid w:val="00EB24D9"/>
    <w:rsid w:val="00EB5F24"/>
    <w:rsid w:val="00ED7739"/>
    <w:rsid w:val="00ED7E24"/>
    <w:rsid w:val="00ED7FEC"/>
    <w:rsid w:val="00EF1620"/>
    <w:rsid w:val="00EF4ED5"/>
    <w:rsid w:val="00EF639F"/>
    <w:rsid w:val="00EF6EC5"/>
    <w:rsid w:val="00F043A7"/>
    <w:rsid w:val="00F141AC"/>
    <w:rsid w:val="00F1706F"/>
    <w:rsid w:val="00F24A6A"/>
    <w:rsid w:val="00F25682"/>
    <w:rsid w:val="00F25D0F"/>
    <w:rsid w:val="00F27A23"/>
    <w:rsid w:val="00F50678"/>
    <w:rsid w:val="00F5718B"/>
    <w:rsid w:val="00F6401C"/>
    <w:rsid w:val="00F7683B"/>
    <w:rsid w:val="00F8134F"/>
    <w:rsid w:val="00F85664"/>
    <w:rsid w:val="00F9216E"/>
    <w:rsid w:val="00F9479D"/>
    <w:rsid w:val="00FA45D6"/>
    <w:rsid w:val="00FA4BD3"/>
    <w:rsid w:val="00FB0D52"/>
    <w:rsid w:val="00FB5A44"/>
    <w:rsid w:val="00FB7310"/>
    <w:rsid w:val="00FC2195"/>
    <w:rsid w:val="00FC2788"/>
    <w:rsid w:val="00FC2C4E"/>
    <w:rsid w:val="00FD3B28"/>
    <w:rsid w:val="00FD584B"/>
    <w:rsid w:val="00FD6B2B"/>
    <w:rsid w:val="00FE47E1"/>
    <w:rsid w:val="00FE62E7"/>
    <w:rsid w:val="00FE6978"/>
    <w:rsid w:val="00FE6EE4"/>
    <w:rsid w:val="00FF7EFA"/>
    <w:rsid w:val="017723E3"/>
    <w:rsid w:val="12298489"/>
    <w:rsid w:val="1A4BEA92"/>
    <w:rsid w:val="37CC3F92"/>
    <w:rsid w:val="40857148"/>
    <w:rsid w:val="42410483"/>
    <w:rsid w:val="4C87C2BB"/>
    <w:rsid w:val="5704EDEE"/>
    <w:rsid w:val="6467E6ED"/>
    <w:rsid w:val="669E13BC"/>
    <w:rsid w:val="66EED93B"/>
    <w:rsid w:val="705747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14:docId w14:val="79EF08F0"/>
  <w15:docId w15:val="{9616A848-C4AB-4E9C-A78C-F9E8E0A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A23"/>
    <w:pPr>
      <w:overflowPunct w:val="0"/>
      <w:autoSpaceDE w:val="0"/>
      <w:autoSpaceDN w:val="0"/>
      <w:adjustRightInd w:val="0"/>
      <w:jc w:val="both"/>
      <w:textAlignment w:val="baseline"/>
    </w:pPr>
    <w:rPr>
      <w:rFonts w:ascii="Cambria" w:hAnsi="Cambria"/>
      <w:sz w:val="22"/>
    </w:rPr>
  </w:style>
  <w:style w:type="paragraph" w:styleId="Titre1">
    <w:name w:val="heading 1"/>
    <w:basedOn w:val="Normal"/>
    <w:next w:val="Normal"/>
    <w:qFormat/>
    <w:rsid w:val="00BA0381"/>
    <w:pPr>
      <w:keepNext/>
      <w:spacing w:before="240"/>
      <w:outlineLvl w:val="0"/>
    </w:pPr>
    <w:rPr>
      <w:b/>
      <w:smallCaps/>
      <w:u w:val="single"/>
    </w:rPr>
  </w:style>
  <w:style w:type="paragraph" w:styleId="Titre2">
    <w:name w:val="heading 2"/>
    <w:basedOn w:val="Normal"/>
    <w:next w:val="Normal"/>
    <w:qFormat/>
    <w:rsid w:val="00BA0381"/>
    <w:pPr>
      <w:keepNext/>
      <w:outlineLvl w:val="1"/>
    </w:pPr>
    <w:rPr>
      <w:b/>
      <w:u w:val="single"/>
    </w:rPr>
  </w:style>
  <w:style w:type="paragraph" w:styleId="Titre3">
    <w:name w:val="heading 3"/>
    <w:basedOn w:val="Normal"/>
    <w:next w:val="Normal"/>
    <w:qFormat/>
    <w:rsid w:val="000E70DD"/>
    <w:pPr>
      <w:keepNext/>
      <w:jc w:val="center"/>
      <w:outlineLvl w:val="2"/>
    </w:pPr>
    <w:rPr>
      <w:b/>
      <w:smallCaps/>
      <w:sz w:val="40"/>
    </w:rPr>
  </w:style>
  <w:style w:type="paragraph" w:styleId="Titre4">
    <w:name w:val="heading 4"/>
    <w:basedOn w:val="Normal"/>
    <w:next w:val="Normal"/>
    <w:qFormat/>
    <w:rsid w:val="000E70DD"/>
    <w:pPr>
      <w:keepNext/>
      <w:pBdr>
        <w:top w:val="single" w:sz="6" w:space="1" w:color="auto" w:shadow="1"/>
        <w:left w:val="single" w:sz="6" w:space="1" w:color="auto" w:shadow="1"/>
        <w:bottom w:val="single" w:sz="6" w:space="1" w:color="auto" w:shadow="1"/>
        <w:right w:val="single" w:sz="6" w:space="1" w:color="auto" w:shadow="1"/>
      </w:pBdr>
      <w:shd w:val="pct10" w:color="auto" w:fill="auto"/>
      <w:ind w:left="2268" w:right="2268"/>
      <w:jc w:val="center"/>
      <w:outlineLvl w:val="3"/>
    </w:pPr>
    <w:rPr>
      <w:b/>
      <w:sz w:val="44"/>
    </w:rPr>
  </w:style>
  <w:style w:type="paragraph" w:styleId="Titre5">
    <w:name w:val="heading 5"/>
    <w:basedOn w:val="Normal"/>
    <w:next w:val="Normal"/>
    <w:qFormat/>
    <w:rsid w:val="000E70DD"/>
    <w:pPr>
      <w:keepNext/>
      <w:jc w:val="center"/>
      <w:outlineLvl w:val="4"/>
    </w:pPr>
    <w:rPr>
      <w:b/>
      <w:sz w:val="36"/>
      <w:szCs w:val="36"/>
    </w:rPr>
  </w:style>
  <w:style w:type="paragraph" w:styleId="Titre6">
    <w:name w:val="heading 6"/>
    <w:basedOn w:val="Normal"/>
    <w:next w:val="Normal"/>
    <w:qFormat/>
    <w:rsid w:val="000E70DD"/>
    <w:pPr>
      <w:keepNext/>
      <w:overflowPunct/>
      <w:autoSpaceDE/>
      <w:autoSpaceDN/>
      <w:adjustRightInd/>
      <w:textAlignment w:val="auto"/>
      <w:outlineLvl w:val="5"/>
    </w:pPr>
    <w:rPr>
      <w:sz w:val="24"/>
      <w:u w:val="single"/>
    </w:rPr>
  </w:style>
  <w:style w:type="paragraph" w:styleId="Titre7">
    <w:name w:val="heading 7"/>
    <w:basedOn w:val="Normal"/>
    <w:next w:val="Normal"/>
    <w:qFormat/>
    <w:rsid w:val="000E70DD"/>
    <w:pPr>
      <w:keepNext/>
      <w:tabs>
        <w:tab w:val="left" w:leader="dot" w:pos="4678"/>
      </w:tabs>
      <w:overflowPunct/>
      <w:autoSpaceDE/>
      <w:autoSpaceDN/>
      <w:adjustRightInd/>
      <w:textAlignment w:val="auto"/>
      <w:outlineLvl w:val="6"/>
    </w:pPr>
    <w:rPr>
      <w:sz w:val="24"/>
    </w:rPr>
  </w:style>
  <w:style w:type="paragraph" w:styleId="Titre8">
    <w:name w:val="heading 8"/>
    <w:basedOn w:val="Normal"/>
    <w:next w:val="Normal"/>
    <w:qFormat/>
    <w:rsid w:val="000E70DD"/>
    <w:pPr>
      <w:keepNext/>
      <w:tabs>
        <w:tab w:val="left" w:leader="dot" w:pos="4678"/>
      </w:tabs>
      <w:overflowPunct/>
      <w:autoSpaceDE/>
      <w:autoSpaceDN/>
      <w:adjustRightInd/>
      <w:ind w:right="-426"/>
      <w:textAlignment w:val="auto"/>
      <w:outlineLvl w:val="7"/>
    </w:pPr>
    <w:rPr>
      <w:sz w:val="24"/>
    </w:rPr>
  </w:style>
  <w:style w:type="paragraph" w:styleId="Titre9">
    <w:name w:val="heading 9"/>
    <w:basedOn w:val="Normal"/>
    <w:next w:val="Normal"/>
    <w:qFormat/>
    <w:rsid w:val="000E70DD"/>
    <w:pPr>
      <w:keepNext/>
      <w:tabs>
        <w:tab w:val="left" w:leader="dot" w:pos="4678"/>
      </w:tabs>
      <w:overflowPunct/>
      <w:autoSpaceDE/>
      <w:autoSpaceDN/>
      <w:adjustRightInd/>
      <w:ind w:right="-284"/>
      <w:textAlignment w:val="auto"/>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E70DD"/>
    <w:pPr>
      <w:jc w:val="center"/>
    </w:pPr>
    <w:rPr>
      <w:b/>
      <w:sz w:val="36"/>
      <w:u w:val="single"/>
    </w:rPr>
  </w:style>
  <w:style w:type="paragraph" w:styleId="Corpsdetexte">
    <w:name w:val="Body Text"/>
    <w:basedOn w:val="Normal"/>
    <w:rsid w:val="000E70DD"/>
    <w:rPr>
      <w:rFonts w:ascii="Arial" w:hAnsi="Arial"/>
      <w:b/>
      <w:bCs/>
      <w:i/>
      <w:iCs/>
    </w:rPr>
  </w:style>
  <w:style w:type="paragraph" w:styleId="Corpsdetexte2">
    <w:name w:val="Body Text 2"/>
    <w:basedOn w:val="Normal"/>
    <w:rsid w:val="000E70DD"/>
    <w:rPr>
      <w:rFonts w:ascii="Arial" w:hAnsi="Arial"/>
      <w:i/>
      <w:iCs/>
    </w:rPr>
  </w:style>
  <w:style w:type="paragraph" w:styleId="Sous-titre">
    <w:name w:val="Subtitle"/>
    <w:basedOn w:val="Normal"/>
    <w:qFormat/>
    <w:rsid w:val="00577CB9"/>
    <w:pPr>
      <w:overflowPunct/>
      <w:autoSpaceDE/>
      <w:autoSpaceDN/>
      <w:adjustRightInd/>
      <w:textAlignment w:val="auto"/>
    </w:pPr>
    <w:rPr>
      <w:b/>
      <w:sz w:val="24"/>
    </w:rPr>
  </w:style>
  <w:style w:type="paragraph" w:styleId="Retraitcorpsdetexte2">
    <w:name w:val="Body Text Indent 2"/>
    <w:basedOn w:val="Normal"/>
    <w:rsid w:val="00E85FB1"/>
    <w:pPr>
      <w:spacing w:after="120" w:line="480" w:lineRule="auto"/>
      <w:ind w:left="283"/>
    </w:pPr>
  </w:style>
  <w:style w:type="paragraph" w:styleId="Retraitcorpsdetexte">
    <w:name w:val="Body Text Indent"/>
    <w:basedOn w:val="Normal"/>
    <w:rsid w:val="00E85FB1"/>
    <w:pPr>
      <w:spacing w:after="120"/>
      <w:ind w:left="283"/>
    </w:pPr>
  </w:style>
  <w:style w:type="paragraph" w:customStyle="1" w:styleId="A10tab">
    <w:name w:val="A10 tab"/>
    <w:basedOn w:val="A12normTab"/>
    <w:rsid w:val="009909D1"/>
    <w:rPr>
      <w:sz w:val="20"/>
    </w:rPr>
  </w:style>
  <w:style w:type="paragraph" w:customStyle="1" w:styleId="A12normTab">
    <w:name w:val="A . 12 norm Tab"/>
    <w:basedOn w:val="Normal"/>
    <w:rsid w:val="009909D1"/>
    <w:pPr>
      <w:spacing w:line="240" w:lineRule="atLeast"/>
      <w:ind w:left="700"/>
    </w:pPr>
    <w:rPr>
      <w:rFonts w:ascii="Times" w:hAnsi="Times"/>
      <w:noProof/>
      <w:sz w:val="24"/>
    </w:rPr>
  </w:style>
  <w:style w:type="character" w:customStyle="1" w:styleId="apple-style-span">
    <w:name w:val="apple-style-span"/>
    <w:basedOn w:val="Policepardfaut"/>
    <w:rsid w:val="00692379"/>
  </w:style>
  <w:style w:type="table" w:styleId="Grilledutableau">
    <w:name w:val="Table Grid"/>
    <w:basedOn w:val="TableauNormal"/>
    <w:uiPriority w:val="59"/>
    <w:rsid w:val="00F141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C176B2"/>
    <w:pPr>
      <w:tabs>
        <w:tab w:val="center" w:pos="4819"/>
        <w:tab w:val="right" w:pos="9071"/>
      </w:tabs>
    </w:pPr>
  </w:style>
  <w:style w:type="paragraph" w:styleId="Paragraphedeliste">
    <w:name w:val="List Paragraph"/>
    <w:basedOn w:val="Normal"/>
    <w:uiPriority w:val="34"/>
    <w:qFormat/>
    <w:rsid w:val="00033797"/>
    <w:pPr>
      <w:ind w:left="708"/>
    </w:pPr>
  </w:style>
  <w:style w:type="character" w:styleId="Lienhypertexte">
    <w:name w:val="Hyperlink"/>
    <w:uiPriority w:val="99"/>
    <w:rsid w:val="006F4A67"/>
    <w:rPr>
      <w:color w:val="0563C1"/>
      <w:u w:val="single"/>
    </w:rPr>
  </w:style>
  <w:style w:type="paragraph" w:styleId="NormalWeb">
    <w:name w:val="Normal (Web)"/>
    <w:basedOn w:val="Normal"/>
    <w:uiPriority w:val="99"/>
    <w:unhideWhenUsed/>
    <w:rsid w:val="00057B8A"/>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rsid w:val="004778DB"/>
  </w:style>
  <w:style w:type="character" w:customStyle="1" w:styleId="Mentionnonrsolue1">
    <w:name w:val="Mention non résolue1"/>
    <w:uiPriority w:val="99"/>
    <w:semiHidden/>
    <w:unhideWhenUsed/>
    <w:rsid w:val="00F27A23"/>
    <w:rPr>
      <w:color w:val="605E5C"/>
      <w:shd w:val="clear" w:color="auto" w:fill="E1DFDD"/>
    </w:rPr>
  </w:style>
  <w:style w:type="paragraph" w:styleId="En-ttedetabledesmatires">
    <w:name w:val="TOC Heading"/>
    <w:basedOn w:val="Titre1"/>
    <w:next w:val="Normal"/>
    <w:uiPriority w:val="39"/>
    <w:unhideWhenUsed/>
    <w:qFormat/>
    <w:rsid w:val="005C3B65"/>
    <w:pPr>
      <w:keepLines/>
      <w:overflowPunct/>
      <w:autoSpaceDE/>
      <w:autoSpaceDN/>
      <w:adjustRightInd/>
      <w:spacing w:line="259" w:lineRule="auto"/>
      <w:jc w:val="left"/>
      <w:textAlignment w:val="auto"/>
      <w:outlineLvl w:val="9"/>
    </w:pPr>
    <w:rPr>
      <w:rFonts w:asciiTheme="majorHAnsi" w:eastAsiaTheme="majorEastAsia" w:hAnsiTheme="majorHAnsi" w:cstheme="majorBidi"/>
      <w:b w:val="0"/>
      <w:smallCaps w:val="0"/>
      <w:color w:val="0F4761" w:themeColor="accent1" w:themeShade="BF"/>
      <w:sz w:val="32"/>
      <w:szCs w:val="32"/>
      <w:u w:val="none"/>
    </w:rPr>
  </w:style>
  <w:style w:type="paragraph" w:styleId="TM1">
    <w:name w:val="toc 1"/>
    <w:basedOn w:val="Normal"/>
    <w:next w:val="Normal"/>
    <w:autoRedefine/>
    <w:uiPriority w:val="39"/>
    <w:rsid w:val="005C3B65"/>
    <w:pPr>
      <w:spacing w:after="100"/>
    </w:pPr>
  </w:style>
  <w:style w:type="paragraph" w:styleId="TM2">
    <w:name w:val="toc 2"/>
    <w:basedOn w:val="Normal"/>
    <w:next w:val="Normal"/>
    <w:autoRedefine/>
    <w:uiPriority w:val="39"/>
    <w:rsid w:val="005C3B65"/>
    <w:pPr>
      <w:spacing w:after="100"/>
      <w:ind w:left="220"/>
    </w:pPr>
  </w:style>
  <w:style w:type="paragraph" w:styleId="En-tte">
    <w:name w:val="header"/>
    <w:basedOn w:val="Normal"/>
    <w:link w:val="En-tteCar"/>
    <w:rsid w:val="005C3B65"/>
    <w:pPr>
      <w:tabs>
        <w:tab w:val="center" w:pos="4536"/>
        <w:tab w:val="right" w:pos="9072"/>
      </w:tabs>
    </w:pPr>
  </w:style>
  <w:style w:type="character" w:customStyle="1" w:styleId="En-tteCar">
    <w:name w:val="En-tête Car"/>
    <w:basedOn w:val="Policepardfaut"/>
    <w:link w:val="En-tte"/>
    <w:rsid w:val="005C3B65"/>
    <w:rPr>
      <w:rFonts w:ascii="Cambria" w:hAnsi="Cambria"/>
      <w:sz w:val="22"/>
    </w:rPr>
  </w:style>
  <w:style w:type="character" w:customStyle="1" w:styleId="PieddepageCar">
    <w:name w:val="Pied de page Car"/>
    <w:basedOn w:val="Policepardfaut"/>
    <w:link w:val="Pieddepage"/>
    <w:uiPriority w:val="99"/>
    <w:rsid w:val="005C3B65"/>
    <w:rPr>
      <w:rFonts w:ascii="Cambria" w:hAnsi="Cambria"/>
      <w:sz w:val="22"/>
    </w:rPr>
  </w:style>
  <w:style w:type="paragraph" w:styleId="Sansinterligne">
    <w:name w:val="No Spacing"/>
    <w:basedOn w:val="Normal"/>
    <w:rsid w:val="00F043A7"/>
    <w:pPr>
      <w:suppressAutoHyphens/>
      <w:overflowPunct/>
      <w:autoSpaceDE/>
      <w:adjustRightInd/>
      <w:jc w:val="left"/>
    </w:pPr>
    <w:rPr>
      <w:rFonts w:ascii="Calibri Light" w:hAnsi="Calibri Light"/>
      <w:szCs w:val="22"/>
      <w:lang w:eastAsia="en-US"/>
    </w:rPr>
  </w:style>
  <w:style w:type="paragraph" w:customStyle="1" w:styleId="Listenormale">
    <w:name w:val="Liste normale"/>
    <w:basedOn w:val="Paragraphedeliste"/>
    <w:link w:val="ListenormaleCar"/>
    <w:qFormat/>
    <w:rsid w:val="008F4EF5"/>
    <w:pPr>
      <w:numPr>
        <w:numId w:val="11"/>
      </w:numPr>
      <w:overflowPunct/>
      <w:autoSpaceDE/>
      <w:autoSpaceDN/>
      <w:adjustRightInd/>
      <w:spacing w:before="40" w:after="40" w:line="276" w:lineRule="auto"/>
      <w:textAlignment w:val="auto"/>
    </w:pPr>
    <w:rPr>
      <w:rFonts w:ascii="Times New Roman" w:hAnsi="Times New Roman"/>
      <w:szCs w:val="22"/>
      <w:lang w:eastAsia="en-US"/>
    </w:rPr>
  </w:style>
  <w:style w:type="character" w:customStyle="1" w:styleId="ListenormaleCar">
    <w:name w:val="Liste normale Car"/>
    <w:basedOn w:val="Policepardfaut"/>
    <w:link w:val="Listenormale"/>
    <w:rsid w:val="008F4EF5"/>
    <w:rPr>
      <w:sz w:val="22"/>
      <w:szCs w:val="22"/>
      <w:lang w:eastAsia="en-US"/>
    </w:rPr>
  </w:style>
  <w:style w:type="paragraph" w:customStyle="1" w:styleId="ANXNIV1">
    <w:name w:val="ANX NIV1"/>
    <w:basedOn w:val="Normal"/>
    <w:link w:val="ANXNIV1Car"/>
    <w:qFormat/>
    <w:rsid w:val="00CC1756"/>
    <w:pPr>
      <w:spacing w:before="360" w:after="120"/>
    </w:pPr>
    <w:rPr>
      <w:rFonts w:ascii="Times New Roman" w:hAnsi="Times New Roman"/>
      <w:b/>
      <w:szCs w:val="22"/>
      <w:u w:val="single"/>
    </w:rPr>
  </w:style>
  <w:style w:type="character" w:customStyle="1" w:styleId="ANXNIV1Car">
    <w:name w:val="ANX NIV1 Car"/>
    <w:basedOn w:val="Policepardfaut"/>
    <w:link w:val="ANXNIV1"/>
    <w:rsid w:val="00CC1756"/>
    <w:rPr>
      <w:b/>
      <w:sz w:val="22"/>
      <w:szCs w:val="22"/>
      <w:u w:val="single"/>
    </w:rPr>
  </w:style>
  <w:style w:type="paragraph" w:customStyle="1" w:styleId="ANXNIV3">
    <w:name w:val="ANX NIV3"/>
    <w:basedOn w:val="Normal"/>
    <w:link w:val="ANXNIV3Car"/>
    <w:qFormat/>
    <w:rsid w:val="00CC1756"/>
    <w:pPr>
      <w:spacing w:before="240" w:after="120"/>
      <w:ind w:left="567"/>
    </w:pPr>
    <w:rPr>
      <w:rFonts w:ascii="Times New Roman" w:hAnsi="Times New Roman"/>
      <w:b/>
      <w:szCs w:val="22"/>
      <w:lang w:eastAsia="en-US"/>
    </w:rPr>
  </w:style>
  <w:style w:type="paragraph" w:customStyle="1" w:styleId="ANXNIV0">
    <w:name w:val="ANX NIV0"/>
    <w:basedOn w:val="Normal"/>
    <w:link w:val="ANXNIV0Car"/>
    <w:qFormat/>
    <w:rsid w:val="00CC1756"/>
    <w:pPr>
      <w:pBdr>
        <w:bottom w:val="single" w:sz="4" w:space="1" w:color="auto"/>
      </w:pBdr>
      <w:spacing w:before="480" w:after="120"/>
    </w:pPr>
    <w:rPr>
      <w:rFonts w:ascii="Times New Roman" w:hAnsi="Times New Roman"/>
      <w:b/>
      <w:color w:val="000000" w:themeColor="text1"/>
      <w:sz w:val="24"/>
      <w:szCs w:val="24"/>
      <w:lang w:eastAsia="en-US"/>
    </w:rPr>
  </w:style>
  <w:style w:type="character" w:customStyle="1" w:styleId="ANXNIV3Car">
    <w:name w:val="ANX NIV3 Car"/>
    <w:basedOn w:val="Policepardfaut"/>
    <w:link w:val="ANXNIV3"/>
    <w:rsid w:val="00CC1756"/>
    <w:rPr>
      <w:b/>
      <w:sz w:val="22"/>
      <w:szCs w:val="22"/>
      <w:lang w:eastAsia="en-US"/>
    </w:rPr>
  </w:style>
  <w:style w:type="character" w:customStyle="1" w:styleId="ANXNIV0Car">
    <w:name w:val="ANX NIV0 Car"/>
    <w:basedOn w:val="Policepardfaut"/>
    <w:link w:val="ANXNIV0"/>
    <w:rsid w:val="00CC1756"/>
    <w:rPr>
      <w:b/>
      <w:color w:val="000000" w:themeColor="text1"/>
      <w:sz w:val="24"/>
      <w:szCs w:val="24"/>
      <w:lang w:eastAsia="en-US"/>
    </w:rPr>
  </w:style>
  <w:style w:type="character" w:styleId="lev">
    <w:name w:val="Strong"/>
    <w:uiPriority w:val="22"/>
    <w:qFormat/>
    <w:rsid w:val="00386FB7"/>
    <w:rPr>
      <w:b/>
      <w:bCs/>
    </w:rPr>
  </w:style>
  <w:style w:type="paragraph" w:styleId="Textedebulles">
    <w:name w:val="Balloon Text"/>
    <w:basedOn w:val="Normal"/>
    <w:link w:val="TextedebullesCar"/>
    <w:rsid w:val="00064594"/>
    <w:rPr>
      <w:rFonts w:ascii="Tahoma" w:hAnsi="Tahoma" w:cs="Tahoma"/>
      <w:sz w:val="16"/>
      <w:szCs w:val="16"/>
    </w:rPr>
  </w:style>
  <w:style w:type="character" w:customStyle="1" w:styleId="TextedebullesCar">
    <w:name w:val="Texte de bulles Car"/>
    <w:basedOn w:val="Policepardfaut"/>
    <w:link w:val="Textedebulles"/>
    <w:rsid w:val="00064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2655">
      <w:bodyDiv w:val="1"/>
      <w:marLeft w:val="0"/>
      <w:marRight w:val="0"/>
      <w:marTop w:val="0"/>
      <w:marBottom w:val="0"/>
      <w:divBdr>
        <w:top w:val="none" w:sz="0" w:space="0" w:color="auto"/>
        <w:left w:val="none" w:sz="0" w:space="0" w:color="auto"/>
        <w:bottom w:val="none" w:sz="0" w:space="0" w:color="auto"/>
        <w:right w:val="none" w:sz="0" w:space="0" w:color="auto"/>
      </w:divBdr>
    </w:div>
    <w:div w:id="603340837">
      <w:bodyDiv w:val="1"/>
      <w:marLeft w:val="0"/>
      <w:marRight w:val="0"/>
      <w:marTop w:val="0"/>
      <w:marBottom w:val="0"/>
      <w:divBdr>
        <w:top w:val="none" w:sz="0" w:space="0" w:color="auto"/>
        <w:left w:val="none" w:sz="0" w:space="0" w:color="auto"/>
        <w:bottom w:val="none" w:sz="0" w:space="0" w:color="auto"/>
        <w:right w:val="none" w:sz="0" w:space="0" w:color="auto"/>
      </w:divBdr>
    </w:div>
    <w:div w:id="685248566">
      <w:bodyDiv w:val="1"/>
      <w:marLeft w:val="0"/>
      <w:marRight w:val="0"/>
      <w:marTop w:val="0"/>
      <w:marBottom w:val="0"/>
      <w:divBdr>
        <w:top w:val="none" w:sz="0" w:space="0" w:color="auto"/>
        <w:left w:val="none" w:sz="0" w:space="0" w:color="auto"/>
        <w:bottom w:val="none" w:sz="0" w:space="0" w:color="auto"/>
        <w:right w:val="none" w:sz="0" w:space="0" w:color="auto"/>
      </w:divBdr>
    </w:div>
    <w:div w:id="711002047">
      <w:bodyDiv w:val="1"/>
      <w:marLeft w:val="0"/>
      <w:marRight w:val="0"/>
      <w:marTop w:val="0"/>
      <w:marBottom w:val="0"/>
      <w:divBdr>
        <w:top w:val="none" w:sz="0" w:space="0" w:color="auto"/>
        <w:left w:val="none" w:sz="0" w:space="0" w:color="auto"/>
        <w:bottom w:val="none" w:sz="0" w:space="0" w:color="auto"/>
        <w:right w:val="none" w:sz="0" w:space="0" w:color="auto"/>
      </w:divBdr>
    </w:div>
    <w:div w:id="894899383">
      <w:bodyDiv w:val="1"/>
      <w:marLeft w:val="0"/>
      <w:marRight w:val="0"/>
      <w:marTop w:val="0"/>
      <w:marBottom w:val="0"/>
      <w:divBdr>
        <w:top w:val="none" w:sz="0" w:space="0" w:color="auto"/>
        <w:left w:val="none" w:sz="0" w:space="0" w:color="auto"/>
        <w:bottom w:val="none" w:sz="0" w:space="0" w:color="auto"/>
        <w:right w:val="none" w:sz="0" w:space="0" w:color="auto"/>
      </w:divBdr>
    </w:div>
    <w:div w:id="920144914">
      <w:bodyDiv w:val="1"/>
      <w:marLeft w:val="0"/>
      <w:marRight w:val="0"/>
      <w:marTop w:val="0"/>
      <w:marBottom w:val="0"/>
      <w:divBdr>
        <w:top w:val="none" w:sz="0" w:space="0" w:color="auto"/>
        <w:left w:val="none" w:sz="0" w:space="0" w:color="auto"/>
        <w:bottom w:val="none" w:sz="0" w:space="0" w:color="auto"/>
        <w:right w:val="none" w:sz="0" w:space="0" w:color="auto"/>
      </w:divBdr>
    </w:div>
    <w:div w:id="945963930">
      <w:bodyDiv w:val="1"/>
      <w:marLeft w:val="0"/>
      <w:marRight w:val="0"/>
      <w:marTop w:val="0"/>
      <w:marBottom w:val="0"/>
      <w:divBdr>
        <w:top w:val="none" w:sz="0" w:space="0" w:color="auto"/>
        <w:left w:val="none" w:sz="0" w:space="0" w:color="auto"/>
        <w:bottom w:val="none" w:sz="0" w:space="0" w:color="auto"/>
        <w:right w:val="none" w:sz="0" w:space="0" w:color="auto"/>
      </w:divBdr>
    </w:div>
    <w:div w:id="1989824110">
      <w:bodyDiv w:val="1"/>
      <w:marLeft w:val="0"/>
      <w:marRight w:val="0"/>
      <w:marTop w:val="0"/>
      <w:marBottom w:val="0"/>
      <w:divBdr>
        <w:top w:val="none" w:sz="0" w:space="0" w:color="auto"/>
        <w:left w:val="none" w:sz="0" w:space="0" w:color="auto"/>
        <w:bottom w:val="none" w:sz="0" w:space="0" w:color="auto"/>
        <w:right w:val="none" w:sz="0" w:space="0" w:color="auto"/>
      </w:divBdr>
    </w:div>
    <w:div w:id="21456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a6fdc1-229f-4b55-8a6e-8ec453adf8e2" xsi:nil="true"/>
    <lcf76f155ced4ddcb4097134ff3c332f xmlns="308d9095-bcad-4905-91a1-fbe11c4229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772DA2E406242A81BBB80E2F5DA91" ma:contentTypeVersion="11" ma:contentTypeDescription="Crée un document." ma:contentTypeScope="" ma:versionID="b2e9ff5a758ec3a78abc57b94a55f591">
  <xsd:schema xmlns:xsd="http://www.w3.org/2001/XMLSchema" xmlns:xs="http://www.w3.org/2001/XMLSchema" xmlns:p="http://schemas.microsoft.com/office/2006/metadata/properties" xmlns:ns2="308d9095-bcad-4905-91a1-fbe11c4229ff" xmlns:ns3="7da6fdc1-229f-4b55-8a6e-8ec453adf8e2" targetNamespace="http://schemas.microsoft.com/office/2006/metadata/properties" ma:root="true" ma:fieldsID="4e67c941995ce45dc577243f6e40cfba" ns2:_="" ns3:_="">
    <xsd:import namespace="308d9095-bcad-4905-91a1-fbe11c4229ff"/>
    <xsd:import namespace="7da6fdc1-229f-4b55-8a6e-8ec453adf8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9095-bcad-4905-91a1-fbe11c4229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efed702-826b-482c-80f6-70fb46e874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fdc1-229f-4b55-8a6e-8ec453adf8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96b58df-f0c6-4d46-816f-243ace771bf9}" ma:internalName="TaxCatchAll" ma:showField="CatchAllData" ma:web="7da6fdc1-229f-4b55-8a6e-8ec453adf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151BE-A740-4AB3-B4C8-82BB9C5061C9}">
  <ds:schemaRefs>
    <ds:schemaRef ds:uri="http://schemas.microsoft.com/office/2006/metadata/properties"/>
    <ds:schemaRef ds:uri="http://schemas.microsoft.com/office/infopath/2007/PartnerControls"/>
    <ds:schemaRef ds:uri="7da6fdc1-229f-4b55-8a6e-8ec453adf8e2"/>
    <ds:schemaRef ds:uri="308d9095-bcad-4905-91a1-fbe11c4229ff"/>
  </ds:schemaRefs>
</ds:datastoreItem>
</file>

<file path=customXml/itemProps2.xml><?xml version="1.0" encoding="utf-8"?>
<ds:datastoreItem xmlns:ds="http://schemas.openxmlformats.org/officeDocument/2006/customXml" ds:itemID="{97D1D5E6-0252-416D-9964-ADDE1059F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9095-bcad-4905-91a1-fbe11c4229ff"/>
    <ds:schemaRef ds:uri="7da6fdc1-229f-4b55-8a6e-8ec453ad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881F6-E2D5-43EA-BB08-70B85E37C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5935</Words>
  <Characters>32647</Characters>
  <Application>Microsoft Office Word</Application>
  <DocSecurity>4</DocSecurity>
  <Lines>272</Lines>
  <Paragraphs>77</Paragraphs>
  <ScaleCrop>false</ScaleCrop>
  <Company>Province Nord</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AAV</dc:title>
  <dc:creator>JMO</dc:creator>
  <cp:lastModifiedBy>ORCAN Aurelie</cp:lastModifiedBy>
  <cp:revision>2</cp:revision>
  <cp:lastPrinted>2025-01-14T23:09:00Z</cp:lastPrinted>
  <dcterms:created xsi:type="dcterms:W3CDTF">2025-09-25T00:10:00Z</dcterms:created>
  <dcterms:modified xsi:type="dcterms:W3CDTF">2025-09-25T00:10:00Z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-1413936760</vt:i4>
  </property>
  <property fmtid="{D5CDD505-2E9C-101B-9397-08002B2CF9AE}" pid="3" name="ContentTypeId">
    <vt:lpwstr>0x010100A36772DA2E406242A81BBB80E2F5DA91</vt:lpwstr>
  </property>
  <property fmtid="{D5CDD505-2E9C-101B-9397-08002B2CF9AE}" pid="4" name="MediaServiceImageTags">
    <vt:lpwstr/>
  </property>
</Properties>
</file>